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C1E2" w14:textId="77777777" w:rsidR="00EF2B87" w:rsidRPr="00EF2B87" w:rsidRDefault="00EF2B87" w:rsidP="00EF2B87">
      <w:pPr>
        <w:spacing w:after="0" w:line="240" w:lineRule="auto"/>
        <w:rPr>
          <w:rFonts w:ascii="Arial" w:eastAsia="Times New Roman" w:hAnsi="Arial" w:cs="Arial"/>
          <w:color w:val="000000"/>
          <w:sz w:val="20"/>
          <w:szCs w:val="20"/>
          <w:shd w:val="clear" w:color="auto" w:fill="FFFFFF"/>
          <w:lang w:eastAsia="nl-NL"/>
        </w:rPr>
      </w:pPr>
      <w:r w:rsidRPr="00EF2B87">
        <w:rPr>
          <w:rFonts w:ascii="Arial" w:eastAsia="Times New Roman" w:hAnsi="Arial" w:cs="Arial"/>
          <w:b/>
          <w:bCs/>
          <w:color w:val="000000"/>
          <w:sz w:val="20"/>
          <w:szCs w:val="20"/>
          <w:shd w:val="clear" w:color="auto" w:fill="FFFFFF"/>
          <w:lang w:eastAsia="nl-NL"/>
        </w:rPr>
        <w:t>Title</w:t>
      </w:r>
    </w:p>
    <w:p w14:paraId="4DAEE08E" w14:textId="77777777" w:rsidR="00EF2B87" w:rsidRPr="00EF2B87" w:rsidRDefault="00EF2B87" w:rsidP="00EF2B87">
      <w:pPr>
        <w:spacing w:after="360" w:line="293" w:lineRule="atLeast"/>
        <w:rPr>
          <w:rFonts w:ascii="Times New Roman" w:eastAsia="Times New Roman" w:hAnsi="Times New Roman" w:cs="Times New Roman"/>
          <w:sz w:val="24"/>
          <w:szCs w:val="24"/>
          <w:lang w:eastAsia="nl-NL"/>
        </w:rPr>
      </w:pPr>
      <w:r w:rsidRPr="00EF2B87">
        <w:rPr>
          <w:rFonts w:ascii="Arial" w:eastAsia="Times New Roman" w:hAnsi="Arial" w:cs="Arial"/>
          <w:color w:val="000000"/>
          <w:sz w:val="20"/>
          <w:szCs w:val="20"/>
          <w:shd w:val="clear" w:color="auto" w:fill="FFFFFF"/>
          <w:lang w:eastAsia="nl-NL"/>
        </w:rPr>
        <w:t>Deep Learning-based Segmentation of Cracks within a Photogrammetry Solution: Fully-Supervised Learning, Transfer Learning and Photogrammetric Image Processing</w:t>
      </w:r>
    </w:p>
    <w:p w14:paraId="48E97F2D" w14:textId="77777777" w:rsidR="00EF2B87" w:rsidRPr="00EF2B87" w:rsidRDefault="00EF2B87" w:rsidP="00EF2B87">
      <w:pPr>
        <w:spacing w:after="0" w:line="240" w:lineRule="auto"/>
        <w:rPr>
          <w:rFonts w:ascii="Times New Roman" w:eastAsia="Times New Roman" w:hAnsi="Times New Roman" w:cs="Times New Roman"/>
          <w:sz w:val="24"/>
          <w:szCs w:val="24"/>
          <w:lang w:eastAsia="nl-NL"/>
        </w:rPr>
      </w:pPr>
      <w:r w:rsidRPr="00EF2B87">
        <w:rPr>
          <w:rFonts w:ascii="Arial" w:eastAsia="Times New Roman" w:hAnsi="Arial" w:cs="Arial"/>
          <w:b/>
          <w:bCs/>
          <w:color w:val="000000"/>
          <w:sz w:val="20"/>
          <w:szCs w:val="20"/>
          <w:shd w:val="clear" w:color="auto" w:fill="FFFFFF"/>
          <w:lang w:eastAsia="nl-NL"/>
        </w:rPr>
        <w:t>Author</w:t>
      </w:r>
    </w:p>
    <w:p w14:paraId="40C0C826" w14:textId="07823A3F" w:rsidR="00EF2B87" w:rsidRPr="00EF2B87" w:rsidRDefault="00EF2B87" w:rsidP="00EF2B87">
      <w:pPr>
        <w:spacing w:after="360" w:line="293" w:lineRule="atLeast"/>
        <w:rPr>
          <w:rFonts w:ascii="Times New Roman" w:eastAsia="Times New Roman" w:hAnsi="Times New Roman" w:cs="Times New Roman"/>
          <w:sz w:val="24"/>
          <w:szCs w:val="24"/>
          <w:lang w:eastAsia="nl-NL"/>
        </w:rPr>
      </w:pPr>
      <w:hyperlink r:id="rId4" w:history="1">
        <w:r w:rsidRPr="00EF2B87">
          <w:rPr>
            <w:rFonts w:ascii="Arial" w:eastAsia="Times New Roman" w:hAnsi="Arial" w:cs="Arial"/>
            <w:color w:val="00A6D6"/>
            <w:sz w:val="20"/>
            <w:szCs w:val="20"/>
            <w:u w:val="single"/>
            <w:shd w:val="clear" w:color="auto" w:fill="FFFFFF"/>
            <w:lang w:eastAsia="nl-NL"/>
          </w:rPr>
          <w:t>Kappé, Jeroen</w:t>
        </w:r>
      </w:hyperlink>
      <w:r w:rsidRPr="00EF2B87">
        <w:rPr>
          <w:rFonts w:ascii="Arial" w:eastAsia="Times New Roman" w:hAnsi="Arial" w:cs="Arial"/>
          <w:color w:val="000000"/>
          <w:sz w:val="20"/>
          <w:szCs w:val="20"/>
          <w:shd w:val="clear" w:color="auto" w:fill="FFFFFF"/>
          <w:lang w:eastAsia="nl-NL"/>
        </w:rPr>
        <w:t> </w:t>
      </w:r>
    </w:p>
    <w:p w14:paraId="251B4B0C" w14:textId="77777777" w:rsidR="00EF2B87" w:rsidRPr="00EF2B87" w:rsidRDefault="00EF2B87" w:rsidP="00EF2B87">
      <w:pPr>
        <w:spacing w:after="0" w:line="240" w:lineRule="auto"/>
        <w:rPr>
          <w:rFonts w:ascii="Times New Roman" w:eastAsia="Times New Roman" w:hAnsi="Times New Roman" w:cs="Times New Roman"/>
          <w:sz w:val="24"/>
          <w:szCs w:val="24"/>
          <w:lang w:eastAsia="nl-NL"/>
        </w:rPr>
      </w:pPr>
      <w:r w:rsidRPr="00EF2B87">
        <w:rPr>
          <w:rFonts w:ascii="Arial" w:eastAsia="Times New Roman" w:hAnsi="Arial" w:cs="Arial"/>
          <w:b/>
          <w:bCs/>
          <w:color w:val="000000"/>
          <w:sz w:val="20"/>
          <w:szCs w:val="20"/>
          <w:shd w:val="clear" w:color="auto" w:fill="FFFFFF"/>
          <w:lang w:eastAsia="nl-NL"/>
        </w:rPr>
        <w:t>Date</w:t>
      </w:r>
    </w:p>
    <w:p w14:paraId="231AC0EF" w14:textId="77777777" w:rsidR="00EF2B87" w:rsidRPr="00EF2B87" w:rsidRDefault="00EF2B87" w:rsidP="00EF2B87">
      <w:pPr>
        <w:spacing w:after="360" w:line="293" w:lineRule="atLeast"/>
        <w:rPr>
          <w:rFonts w:ascii="Times New Roman" w:eastAsia="Times New Roman" w:hAnsi="Times New Roman" w:cs="Times New Roman"/>
          <w:sz w:val="24"/>
          <w:szCs w:val="24"/>
          <w:lang w:eastAsia="nl-NL"/>
        </w:rPr>
      </w:pPr>
      <w:r w:rsidRPr="00EF2B87">
        <w:rPr>
          <w:rFonts w:ascii="Arial" w:eastAsia="Times New Roman" w:hAnsi="Arial" w:cs="Arial"/>
          <w:color w:val="000000"/>
          <w:sz w:val="20"/>
          <w:szCs w:val="20"/>
          <w:shd w:val="clear" w:color="auto" w:fill="FFFFFF"/>
          <w:lang w:eastAsia="nl-NL"/>
        </w:rPr>
        <w:t>2024-04-05</w:t>
      </w:r>
    </w:p>
    <w:p w14:paraId="546865CB" w14:textId="77777777" w:rsidR="00EF2B87" w:rsidRPr="00EF2B87" w:rsidRDefault="00EF2B87" w:rsidP="00EF2B87">
      <w:pPr>
        <w:spacing w:after="0" w:line="240" w:lineRule="auto"/>
        <w:rPr>
          <w:rFonts w:ascii="Times New Roman" w:eastAsia="Times New Roman" w:hAnsi="Times New Roman" w:cs="Times New Roman"/>
          <w:sz w:val="24"/>
          <w:szCs w:val="24"/>
          <w:lang w:eastAsia="nl-NL"/>
        </w:rPr>
      </w:pPr>
      <w:r w:rsidRPr="00EF2B87">
        <w:rPr>
          <w:rFonts w:ascii="Arial" w:eastAsia="Times New Roman" w:hAnsi="Arial" w:cs="Arial"/>
          <w:b/>
          <w:bCs/>
          <w:color w:val="000000"/>
          <w:sz w:val="20"/>
          <w:szCs w:val="20"/>
          <w:shd w:val="clear" w:color="auto" w:fill="FFFFFF"/>
          <w:lang w:eastAsia="nl-NL"/>
        </w:rPr>
        <w:t>Abstract</w:t>
      </w:r>
    </w:p>
    <w:p w14:paraId="0989F6BD" w14:textId="77777777" w:rsidR="00EF2B87" w:rsidRDefault="00EF2B87" w:rsidP="00EF2B87">
      <w:pPr>
        <w:spacing w:after="360" w:line="293" w:lineRule="atLeast"/>
        <w:rPr>
          <w:rFonts w:ascii="Arial" w:eastAsia="Times New Roman" w:hAnsi="Arial" w:cs="Arial"/>
          <w:color w:val="000000"/>
          <w:sz w:val="20"/>
          <w:szCs w:val="20"/>
          <w:shd w:val="clear" w:color="auto" w:fill="FFFFFF"/>
          <w:lang w:eastAsia="nl-NL"/>
        </w:rPr>
      </w:pPr>
      <w:r w:rsidRPr="00EF2B87">
        <w:rPr>
          <w:rFonts w:ascii="Arial" w:eastAsia="Times New Roman" w:hAnsi="Arial" w:cs="Arial"/>
          <w:color w:val="000000"/>
          <w:sz w:val="20"/>
          <w:szCs w:val="20"/>
          <w:shd w:val="clear" w:color="auto" w:fill="FFFFFF"/>
          <w:lang w:eastAsia="nl-NL"/>
        </w:rPr>
        <w:t xml:space="preserve">The city of Amsterdam faces the challenge of monitoring and assessing 200 </w:t>
      </w:r>
      <w:proofErr w:type="spellStart"/>
      <w:r w:rsidRPr="00EF2B87">
        <w:rPr>
          <w:rFonts w:ascii="Arial" w:eastAsia="Times New Roman" w:hAnsi="Arial" w:cs="Arial"/>
          <w:color w:val="000000"/>
          <w:sz w:val="20"/>
          <w:szCs w:val="20"/>
          <w:shd w:val="clear" w:color="auto" w:fill="FFFFFF"/>
          <w:lang w:eastAsia="nl-NL"/>
        </w:rPr>
        <w:t>kilometers</w:t>
      </w:r>
      <w:proofErr w:type="spellEnd"/>
      <w:r w:rsidRPr="00EF2B87">
        <w:rPr>
          <w:rFonts w:ascii="Arial" w:eastAsia="Times New Roman" w:hAnsi="Arial" w:cs="Arial"/>
          <w:color w:val="000000"/>
          <w:sz w:val="20"/>
          <w:szCs w:val="20"/>
          <w:shd w:val="clear" w:color="auto" w:fill="FFFFFF"/>
          <w:lang w:eastAsia="nl-NL"/>
        </w:rPr>
        <w:t xml:space="preserve"> of historic quay walls, of which much is deemed to be in poor condition. A key monitoring technique used is photogrammetry resulting in deformation testing. The fundamental data source forming the basis of this deformation analysis is a collection of overlapping images acquired of the masonry quay walls. Solely focusing on deformations overlooks a potential wealth of information which could be retrieved from this imagery, like the existence of cracks in the quay walls, a key sign of potential deformation of the structure.</w:t>
      </w:r>
    </w:p>
    <w:p w14:paraId="73AA8EEA" w14:textId="4CB68A04" w:rsidR="00EF2B87" w:rsidRDefault="00EF2B87" w:rsidP="00EF2B87">
      <w:pPr>
        <w:spacing w:after="360" w:line="293" w:lineRule="atLeast"/>
        <w:rPr>
          <w:rFonts w:ascii="Arial" w:eastAsia="Times New Roman" w:hAnsi="Arial" w:cs="Arial"/>
          <w:color w:val="000000"/>
          <w:sz w:val="20"/>
          <w:szCs w:val="20"/>
          <w:shd w:val="clear" w:color="auto" w:fill="FFFFFF"/>
          <w:lang w:eastAsia="nl-NL"/>
        </w:rPr>
      </w:pPr>
      <w:r w:rsidRPr="00EF2B87">
        <w:rPr>
          <w:rFonts w:ascii="Arial" w:eastAsia="Times New Roman" w:hAnsi="Arial" w:cs="Arial"/>
          <w:color w:val="000000"/>
          <w:sz w:val="20"/>
          <w:szCs w:val="20"/>
          <w:shd w:val="clear" w:color="auto" w:fill="FFFFFF"/>
          <w:lang w:eastAsia="nl-NL"/>
        </w:rPr>
        <w:t>As manual visual inspection of this imagery is very time-consuming, this work proposes a methodology based on fully-supervised deep learning-based segmentation techniques with the goal of detecting and localizing cracks in the masonry quay walls. For this purpose, two neural networks are trained, one for the segmentation of quay walls in images, and one for the segmentation of cracks.</w:t>
      </w:r>
    </w:p>
    <w:p w14:paraId="669409A3" w14:textId="77777777" w:rsidR="00EF2B87" w:rsidRDefault="00EF2B87" w:rsidP="00EF2B87">
      <w:pPr>
        <w:spacing w:after="360" w:line="293" w:lineRule="atLeast"/>
        <w:rPr>
          <w:rFonts w:ascii="Arial" w:eastAsia="Times New Roman" w:hAnsi="Arial" w:cs="Arial"/>
          <w:color w:val="000000"/>
          <w:sz w:val="20"/>
          <w:szCs w:val="20"/>
          <w:shd w:val="clear" w:color="auto" w:fill="FFFFFF"/>
          <w:lang w:eastAsia="nl-NL"/>
        </w:rPr>
      </w:pPr>
      <w:r w:rsidRPr="00EF2B87">
        <w:rPr>
          <w:rFonts w:ascii="Arial" w:eastAsia="Times New Roman" w:hAnsi="Arial" w:cs="Arial"/>
          <w:color w:val="000000"/>
          <w:sz w:val="20"/>
          <w:szCs w:val="20"/>
          <w:shd w:val="clear" w:color="auto" w:fill="FFFFFF"/>
          <w:lang w:eastAsia="nl-NL"/>
        </w:rPr>
        <w:t xml:space="preserve">The neural network architectures which are considered in this work are DeepLabV3+, FPN, </w:t>
      </w:r>
      <w:proofErr w:type="spellStart"/>
      <w:r w:rsidRPr="00EF2B87">
        <w:rPr>
          <w:rFonts w:ascii="Arial" w:eastAsia="Times New Roman" w:hAnsi="Arial" w:cs="Arial"/>
          <w:color w:val="000000"/>
          <w:sz w:val="20"/>
          <w:szCs w:val="20"/>
          <w:shd w:val="clear" w:color="auto" w:fill="FFFFFF"/>
          <w:lang w:eastAsia="nl-NL"/>
        </w:rPr>
        <w:t>MANet</w:t>
      </w:r>
      <w:proofErr w:type="spellEnd"/>
      <w:r w:rsidRPr="00EF2B87">
        <w:rPr>
          <w:rFonts w:ascii="Arial" w:eastAsia="Times New Roman" w:hAnsi="Arial" w:cs="Arial"/>
          <w:color w:val="000000"/>
          <w:sz w:val="20"/>
          <w:szCs w:val="20"/>
          <w:shd w:val="clear" w:color="auto" w:fill="FFFFFF"/>
          <w:lang w:eastAsia="nl-NL"/>
        </w:rPr>
        <w:t xml:space="preserve"> and </w:t>
      </w:r>
      <w:proofErr w:type="spellStart"/>
      <w:r w:rsidRPr="00EF2B87">
        <w:rPr>
          <w:rFonts w:ascii="Arial" w:eastAsia="Times New Roman" w:hAnsi="Arial" w:cs="Arial"/>
          <w:color w:val="000000"/>
          <w:sz w:val="20"/>
          <w:szCs w:val="20"/>
          <w:shd w:val="clear" w:color="auto" w:fill="FFFFFF"/>
          <w:lang w:eastAsia="nl-NL"/>
        </w:rPr>
        <w:t>LinkNet</w:t>
      </w:r>
      <w:proofErr w:type="spellEnd"/>
      <w:r w:rsidRPr="00EF2B87">
        <w:rPr>
          <w:rFonts w:ascii="Arial" w:eastAsia="Times New Roman" w:hAnsi="Arial" w:cs="Arial"/>
          <w:color w:val="000000"/>
          <w:sz w:val="20"/>
          <w:szCs w:val="20"/>
          <w:shd w:val="clear" w:color="auto" w:fill="FFFFFF"/>
          <w:lang w:eastAsia="nl-NL"/>
        </w:rPr>
        <w:t>, together with different encoders and loss functions. For quay wall segmentation, we adopt transfer learning on a network trained on masonry walls and fine-tune it for quay walls specifically. Here, DeepLabV3+ with ResNeXt-50 was found to be most effective, achieving a F1-score of 96.3 % on the test set. For crack segmentation, FPN with ResNeSt-50 performed best, resulting in a test set F1-score of 78.8 %.</w:t>
      </w:r>
    </w:p>
    <w:p w14:paraId="0B4ADC78" w14:textId="77777777" w:rsidR="00EF2B87" w:rsidRDefault="00EF2B87" w:rsidP="00EF2B87">
      <w:pPr>
        <w:spacing w:after="360" w:line="293" w:lineRule="atLeast"/>
        <w:rPr>
          <w:rFonts w:ascii="Arial" w:eastAsia="Times New Roman" w:hAnsi="Arial" w:cs="Arial"/>
          <w:color w:val="000000"/>
          <w:sz w:val="20"/>
          <w:szCs w:val="20"/>
          <w:shd w:val="clear" w:color="auto" w:fill="FFFFFF"/>
          <w:lang w:eastAsia="nl-NL"/>
        </w:rPr>
      </w:pPr>
      <w:r w:rsidRPr="00EF2B87">
        <w:rPr>
          <w:rFonts w:ascii="Arial" w:eastAsia="Times New Roman" w:hAnsi="Arial" w:cs="Arial"/>
          <w:color w:val="000000"/>
          <w:sz w:val="20"/>
          <w:szCs w:val="20"/>
          <w:shd w:val="clear" w:color="auto" w:fill="FFFFFF"/>
          <w:lang w:eastAsia="nl-NL"/>
        </w:rPr>
        <w:t>The inference of the crack network is done with a multi-level scheme to detect cracks at different image scales and increase output confidence.</w:t>
      </w:r>
      <w:r>
        <w:rPr>
          <w:rFonts w:ascii="Arial" w:eastAsia="Times New Roman" w:hAnsi="Arial" w:cs="Arial"/>
          <w:color w:val="000000"/>
          <w:sz w:val="20"/>
          <w:szCs w:val="20"/>
          <w:shd w:val="clear" w:color="auto" w:fill="FFFFFF"/>
          <w:lang w:eastAsia="nl-NL"/>
        </w:rPr>
        <w:t xml:space="preserve"> T</w:t>
      </w:r>
      <w:r w:rsidRPr="00EF2B87">
        <w:rPr>
          <w:rFonts w:ascii="Arial" w:eastAsia="Times New Roman" w:hAnsi="Arial" w:cs="Arial"/>
          <w:color w:val="000000"/>
          <w:sz w:val="20"/>
          <w:szCs w:val="20"/>
          <w:shd w:val="clear" w:color="auto" w:fill="FFFFFF"/>
          <w:lang w:eastAsia="nl-NL"/>
        </w:rPr>
        <w:t>he inherent photogrammetric properties of the imagery have proven to be vital for further post-processing steps, like aggregating overlapping predictions, resulting in more prediction confidence.</w:t>
      </w:r>
    </w:p>
    <w:p w14:paraId="1E284CB2" w14:textId="77777777" w:rsidR="00EF2B87" w:rsidRDefault="00EF2B87" w:rsidP="00EF2B87">
      <w:pPr>
        <w:spacing w:after="360" w:line="293" w:lineRule="atLeast"/>
        <w:rPr>
          <w:rFonts w:ascii="Arial" w:eastAsia="Times New Roman" w:hAnsi="Arial" w:cs="Arial"/>
          <w:color w:val="000000"/>
          <w:sz w:val="20"/>
          <w:szCs w:val="20"/>
          <w:shd w:val="clear" w:color="auto" w:fill="FFFFFF"/>
          <w:lang w:eastAsia="nl-NL"/>
        </w:rPr>
      </w:pPr>
      <w:r w:rsidRPr="00EF2B87">
        <w:rPr>
          <w:rFonts w:ascii="Arial" w:eastAsia="Times New Roman" w:hAnsi="Arial" w:cs="Arial"/>
          <w:color w:val="000000"/>
          <w:sz w:val="20"/>
          <w:szCs w:val="20"/>
          <w:shd w:val="clear" w:color="auto" w:fill="FFFFFF"/>
          <w:lang w:eastAsia="nl-NL"/>
        </w:rPr>
        <w:t xml:space="preserve">Photogrammetry also enables converting pixel-wise predictions to crack length and crack width in the units of meters and </w:t>
      </w:r>
      <w:proofErr w:type="spellStart"/>
      <w:r w:rsidRPr="00EF2B87">
        <w:rPr>
          <w:rFonts w:ascii="Arial" w:eastAsia="Times New Roman" w:hAnsi="Arial" w:cs="Arial"/>
          <w:color w:val="000000"/>
          <w:sz w:val="20"/>
          <w:szCs w:val="20"/>
          <w:shd w:val="clear" w:color="auto" w:fill="FFFFFF"/>
          <w:lang w:eastAsia="nl-NL"/>
        </w:rPr>
        <w:t>millimeters</w:t>
      </w:r>
      <w:proofErr w:type="spellEnd"/>
      <w:r w:rsidRPr="00EF2B87">
        <w:rPr>
          <w:rFonts w:ascii="Arial" w:eastAsia="Times New Roman" w:hAnsi="Arial" w:cs="Arial"/>
          <w:color w:val="000000"/>
          <w:sz w:val="20"/>
          <w:szCs w:val="20"/>
          <w:shd w:val="clear" w:color="auto" w:fill="FFFFFF"/>
          <w:lang w:eastAsia="nl-NL"/>
        </w:rPr>
        <w:t xml:space="preserve"> respectively. The methodology additionally proposes photogrammetric image processing methods to transform neural network predictions to a 3D representation and a true-to-scale orthographic 2D image.</w:t>
      </w:r>
      <w:r>
        <w:rPr>
          <w:rFonts w:ascii="Arial" w:eastAsia="Times New Roman" w:hAnsi="Arial" w:cs="Arial"/>
          <w:color w:val="000000"/>
          <w:sz w:val="20"/>
          <w:szCs w:val="20"/>
          <w:shd w:val="clear" w:color="auto" w:fill="FFFFFF"/>
          <w:lang w:eastAsia="nl-NL"/>
        </w:rPr>
        <w:t xml:space="preserve"> </w:t>
      </w:r>
      <w:r w:rsidRPr="00EF2B87">
        <w:rPr>
          <w:rFonts w:ascii="Arial" w:eastAsia="Times New Roman" w:hAnsi="Arial" w:cs="Arial"/>
          <w:color w:val="000000"/>
          <w:sz w:val="20"/>
          <w:szCs w:val="20"/>
          <w:shd w:val="clear" w:color="auto" w:fill="FFFFFF"/>
          <w:lang w:eastAsia="nl-NL"/>
        </w:rPr>
        <w:t>Additionally a concise visual evaluation has been conducted to assess the prediction performance on an otherwise unlabelled dataset.</w:t>
      </w:r>
    </w:p>
    <w:p w14:paraId="6C2CFD2D" w14:textId="0B1303F0" w:rsidR="000102E5" w:rsidRPr="00EF2B87" w:rsidRDefault="00EF2B87" w:rsidP="00EF2B87">
      <w:pPr>
        <w:spacing w:after="360" w:line="293" w:lineRule="atLeast"/>
        <w:rPr>
          <w:rFonts w:ascii="Times New Roman" w:eastAsia="Times New Roman" w:hAnsi="Times New Roman" w:cs="Times New Roman"/>
          <w:sz w:val="24"/>
          <w:szCs w:val="24"/>
          <w:lang w:eastAsia="nl-NL"/>
        </w:rPr>
      </w:pPr>
      <w:r w:rsidRPr="00EF2B87">
        <w:rPr>
          <w:rFonts w:ascii="Arial" w:eastAsia="Times New Roman" w:hAnsi="Arial" w:cs="Arial"/>
          <w:color w:val="000000"/>
          <w:sz w:val="20"/>
          <w:szCs w:val="20"/>
          <w:shd w:val="clear" w:color="auto" w:fill="FFFFFF"/>
          <w:lang w:eastAsia="nl-NL"/>
        </w:rPr>
        <w:t>This thesis presents an engineering effort for fully-supervised crack localization within the context of photogrammetric processed images, with generalization in mind for automatic assessment.</w:t>
      </w:r>
    </w:p>
    <w:sectPr w:rsidR="000102E5" w:rsidRPr="00EF2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87"/>
    <w:rsid w:val="000102E5"/>
    <w:rsid w:val="005E515C"/>
    <w:rsid w:val="00EF2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5238"/>
  <w15:chartTrackingRefBased/>
  <w15:docId w15:val="{B9A56E2C-A144-424C-8E86-D6283F53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Kapp%C3%A9%2C%20Jeroe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2411</Characters>
  <Application>Microsoft Office Word</Application>
  <DocSecurity>0</DocSecurity>
  <Lines>20</Lines>
  <Paragraphs>5</Paragraphs>
  <ScaleCrop>false</ScaleCrop>
  <Company>TU Delft</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2024-05-17T13:20:00Z</dcterms:created>
  <dcterms:modified xsi:type="dcterms:W3CDTF">2024-05-17T13:28:00Z</dcterms:modified>
</cp:coreProperties>
</file>