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CD86" w14:textId="77777777" w:rsidR="005110BB" w:rsidRPr="005110BB" w:rsidRDefault="005110BB" w:rsidP="005110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</w:pPr>
      <w:r w:rsidRPr="005110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Title</w:t>
      </w:r>
    </w:p>
    <w:p w14:paraId="641B78E6" w14:textId="77777777" w:rsidR="005110BB" w:rsidRPr="005110BB" w:rsidRDefault="005110BB" w:rsidP="005110BB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Impact of Ice Sheet-Climate Interactions on Greenland Ice Sheet Mass Balance: Insights from Coupled CESM2-CISM2 Simulations</w:t>
      </w:r>
    </w:p>
    <w:p w14:paraId="0CFA0D10" w14:textId="77777777" w:rsidR="005110BB" w:rsidRPr="005110BB" w:rsidRDefault="005110BB" w:rsidP="0051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110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Author</w:t>
      </w:r>
    </w:p>
    <w:p w14:paraId="6FD3DBCD" w14:textId="3A31E55D" w:rsidR="005110BB" w:rsidRPr="005110BB" w:rsidRDefault="005110BB" w:rsidP="005110BB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5110BB">
          <w:rPr>
            <w:rFonts w:ascii="Arial" w:eastAsia="Times New Roman" w:hAnsi="Arial" w:cs="Arial"/>
            <w:color w:val="00A6D6"/>
            <w:sz w:val="20"/>
            <w:szCs w:val="20"/>
            <w:u w:val="single"/>
            <w:shd w:val="clear" w:color="auto" w:fill="FFFFFF"/>
            <w:lang w:eastAsia="nl-NL"/>
          </w:rPr>
          <w:t>Feenstra, Thirza</w:t>
        </w:r>
      </w:hyperlink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 </w:t>
      </w:r>
    </w:p>
    <w:p w14:paraId="56A8B982" w14:textId="77777777" w:rsidR="005110BB" w:rsidRPr="005110BB" w:rsidRDefault="005110BB" w:rsidP="0051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5110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nl-NL" w:eastAsia="nl-NL"/>
        </w:rPr>
        <w:t>Date</w:t>
      </w:r>
    </w:p>
    <w:p w14:paraId="21E185A6" w14:textId="77777777" w:rsidR="005110BB" w:rsidRPr="005110BB" w:rsidRDefault="005110BB" w:rsidP="005110BB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2024-01-26</w:t>
      </w:r>
    </w:p>
    <w:p w14:paraId="63D0F2F1" w14:textId="77777777" w:rsidR="005110BB" w:rsidRPr="005110BB" w:rsidRDefault="005110BB" w:rsidP="00511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110B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nl-NL"/>
        </w:rPr>
        <w:t>Abstract</w:t>
      </w:r>
    </w:p>
    <w:p w14:paraId="6204E5E2" w14:textId="77777777" w:rsidR="005110BB" w:rsidRPr="005110BB" w:rsidRDefault="005110BB" w:rsidP="005110BB">
      <w:pPr>
        <w:spacing w:after="360" w:line="293" w:lineRule="atLeas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The Greenland Ice Sheet (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), which stores freshwater equal to more than seven meters of potential sea level rise, strongly interacts with the global, Arctic and North Atlantic climate. In a warming climate,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has been losing mass and is projected to lose mass at an increasing rate. The interactions between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and the climate have the potential to amplify or dampen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mass balance responses to a CO2 forcing. We investigate the impact of ice sheet-climate interactions on the mass balance and climate of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using the Community Ice Sheet Model version 2 (CISM2) coupled to the Community Earth System Model version 2 (CESM2). We compare idealized simulations with a non-evolving and evolving ice sheet topography in which we apply an annual 1 % increase until we reach four times pre-industrial (PI) CO2 concentrations. Furthermore, we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analyze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an idealized simulation in which we first apply a 4x PI CO2 forcing and thereafter annually reduce atmospheric CO2 by 5 % until PI concentrations are reached. By comparison of a 1- and 2-way coupled simulation, we find significant changes in atmospheric blocking, precipitation and cloud formation over Greenland as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topography evolves, acting as negative feedback mechanisms on mass loss. Besides, we find that a uniform temperature lapse rate misrepresents temperature changes in the ablation area, leading to an overestimation of the positive melt-elevation and melt-albedo feedback in 1-way coupled simulations, resulting in an overestimation of mass loss. During a 350 year 4xPI CO2 forcing period, the ice sheet loses a total mass of 1.1 m sea level equivalent, and part of its margins retreat land inward. When applying an annual 5 % decrease in CO2 to 1xPI CO2 concentrations, melt reduces rapidly. The small discharge concerned with the retreated state of the ice sheet allows for halting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mass loss, despite a surface mass balance that is only slightly positive under a remaining global warming of 2 K. During a complex transitional phase towards a colder climate,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, Arctic and North Atlantic ocean strongly interact, causing the area south of the </w:t>
      </w:r>
      <w:proofErr w:type="spellStart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>GrIS</w:t>
      </w:r>
      <w:proofErr w:type="spellEnd"/>
      <w:r w:rsidRPr="005110B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nl-NL"/>
        </w:rPr>
        <w:t xml:space="preserve"> to transition from a ’warming hole’ towards a ’cooling hole’. Elevated atmospheric temperatures, larger ocean heat transport and a poorer state of the snowpack, compared to the initial pre-industrial state, result in limited regrowth of the ice sheet under reintroduced PI CO2 conditions.</w:t>
      </w:r>
    </w:p>
    <w:p w14:paraId="0345ABB3" w14:textId="77777777" w:rsidR="000102E5" w:rsidRDefault="000102E5"/>
    <w:sectPr w:rsidR="00010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BB"/>
    <w:rsid w:val="000102E5"/>
    <w:rsid w:val="005110BB"/>
    <w:rsid w:val="005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3BE3"/>
  <w15:chartTrackingRefBased/>
  <w15:docId w15:val="{E57E1719-B909-4B8D-ABDF-DF23CAD5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y.tudelft.nl/islandora/search/author%3A%22Feenstra%2C%20Thirza%22?collection=educati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2322</Characters>
  <Application>Microsoft Office Word</Application>
  <DocSecurity>0</DocSecurity>
  <Lines>19</Lines>
  <Paragraphs>5</Paragraphs>
  <ScaleCrop>false</ScaleCrop>
  <Company>TU Delft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Rietdijk</dc:creator>
  <cp:keywords/>
  <dc:description/>
  <cp:lastModifiedBy>Debbie Rietdijk</cp:lastModifiedBy>
  <cp:revision>1</cp:revision>
  <dcterms:created xsi:type="dcterms:W3CDTF">2024-01-22T13:44:00Z</dcterms:created>
  <dcterms:modified xsi:type="dcterms:W3CDTF">2024-01-22T13:45:00Z</dcterms:modified>
</cp:coreProperties>
</file>