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5E127" w14:textId="77777777" w:rsidR="00EB106A" w:rsidRPr="00E254ED" w:rsidRDefault="00EB106A" w:rsidP="00EB106A">
      <w:pPr>
        <w:jc w:val="both"/>
        <w:rPr>
          <w:b/>
          <w:bCs/>
          <w:sz w:val="32"/>
          <w:szCs w:val="32"/>
          <w:lang w:val="nl-NL"/>
        </w:rPr>
      </w:pPr>
      <w:r w:rsidRPr="00E254ED">
        <w:rPr>
          <w:b/>
          <w:bCs/>
          <w:sz w:val="32"/>
          <w:szCs w:val="32"/>
          <w:lang w:val="nl-NL"/>
        </w:rPr>
        <w:t>MAANDAGAVOND COMPETITIE REGLEMENT</w:t>
      </w:r>
      <w:r>
        <w:rPr>
          <w:b/>
          <w:bCs/>
          <w:sz w:val="32"/>
          <w:szCs w:val="32"/>
          <w:lang w:val="nl-NL"/>
        </w:rPr>
        <w:t xml:space="preserve"> </w:t>
      </w:r>
      <w:r w:rsidRPr="00E254ED">
        <w:rPr>
          <w:b/>
          <w:bCs/>
          <w:sz w:val="32"/>
          <w:szCs w:val="32"/>
          <w:lang w:val="nl-NL"/>
        </w:rPr>
        <w:t>2024-2025</w:t>
      </w:r>
    </w:p>
    <w:p w14:paraId="291B566F" w14:textId="77777777" w:rsidR="00EB106A" w:rsidRPr="00E254ED" w:rsidRDefault="00EB106A" w:rsidP="00EB106A">
      <w:pPr>
        <w:jc w:val="both"/>
        <w:rPr>
          <w:lang w:val="nl-NL"/>
        </w:rPr>
      </w:pPr>
    </w:p>
    <w:p w14:paraId="18CF9BD2" w14:textId="77777777" w:rsidR="00EB106A" w:rsidRPr="00E254ED" w:rsidRDefault="00EB106A" w:rsidP="00EB106A">
      <w:pPr>
        <w:jc w:val="both"/>
        <w:rPr>
          <w:b/>
          <w:bCs/>
          <w:lang w:val="nl-NL"/>
        </w:rPr>
      </w:pPr>
      <w:r w:rsidRPr="00E254ED">
        <w:rPr>
          <w:b/>
          <w:bCs/>
          <w:lang w:val="nl-NL"/>
        </w:rPr>
        <w:t>Voetbalcompetitie op kunstgras</w:t>
      </w:r>
    </w:p>
    <w:p w14:paraId="6F99834E" w14:textId="77777777" w:rsidR="00EB106A" w:rsidRPr="00E254ED" w:rsidRDefault="00EB106A" w:rsidP="00EB106A">
      <w:pPr>
        <w:jc w:val="both"/>
        <w:rPr>
          <w:lang w:val="nl-NL"/>
        </w:rPr>
      </w:pPr>
      <w:r w:rsidRPr="00E254ED">
        <w:rPr>
          <w:lang w:val="nl-NL"/>
        </w:rPr>
        <w:t>In het academisch jaar 2024 - 2025 wordt op maandagavond een open voetbalcompetitie georganiseerd op de kunstgrassportvelden van X TU Delft. Deze competitie bestaat uit 6 competities van 16 teams. Ook al is inschrijving voor iedereen mogelijk, 3 competities worden aanbevolen voor gevorderde spelers en 3 competities zijn voor beginners.</w:t>
      </w:r>
    </w:p>
    <w:p w14:paraId="6F4F3421" w14:textId="77777777" w:rsidR="00EB106A" w:rsidRPr="00E254ED" w:rsidRDefault="00EB106A" w:rsidP="00EB106A">
      <w:pPr>
        <w:jc w:val="both"/>
        <w:rPr>
          <w:lang w:val="nl-NL"/>
        </w:rPr>
      </w:pPr>
      <w:r w:rsidRPr="00E254ED">
        <w:rPr>
          <w:lang w:val="nl-NL"/>
        </w:rPr>
        <w:t>17:00-18:00 (Beginners)</w:t>
      </w:r>
    </w:p>
    <w:p w14:paraId="4C8FCC4D" w14:textId="77777777" w:rsidR="00EB106A" w:rsidRPr="00E254ED" w:rsidRDefault="00EB106A" w:rsidP="00EB106A">
      <w:pPr>
        <w:jc w:val="both"/>
        <w:rPr>
          <w:lang w:val="nl-NL"/>
        </w:rPr>
      </w:pPr>
      <w:r w:rsidRPr="00E254ED">
        <w:rPr>
          <w:lang w:val="nl-NL"/>
        </w:rPr>
        <w:t>18:00-19:00 (Gevorderden)</w:t>
      </w:r>
    </w:p>
    <w:p w14:paraId="439D789E" w14:textId="77777777" w:rsidR="00EB106A" w:rsidRPr="00E254ED" w:rsidRDefault="00EB106A" w:rsidP="00EB106A">
      <w:pPr>
        <w:jc w:val="both"/>
        <w:rPr>
          <w:lang w:val="nl-NL"/>
        </w:rPr>
      </w:pPr>
      <w:r w:rsidRPr="00E254ED">
        <w:rPr>
          <w:lang w:val="nl-NL"/>
        </w:rPr>
        <w:t>19:00-20:00 (Beginners)</w:t>
      </w:r>
    </w:p>
    <w:p w14:paraId="0B292CA7" w14:textId="77777777" w:rsidR="00EB106A" w:rsidRPr="00E254ED" w:rsidRDefault="00EB106A" w:rsidP="00EB106A">
      <w:pPr>
        <w:jc w:val="both"/>
        <w:rPr>
          <w:lang w:val="nl-NL"/>
        </w:rPr>
      </w:pPr>
      <w:r w:rsidRPr="00E254ED">
        <w:rPr>
          <w:lang w:val="nl-NL"/>
        </w:rPr>
        <w:t>20:00-21:00 (Gevorderden)</w:t>
      </w:r>
    </w:p>
    <w:p w14:paraId="45A2C1AF" w14:textId="77777777" w:rsidR="00EB106A" w:rsidRPr="00E254ED" w:rsidRDefault="00EB106A" w:rsidP="00EB106A">
      <w:pPr>
        <w:jc w:val="both"/>
        <w:rPr>
          <w:lang w:val="nl-NL"/>
        </w:rPr>
      </w:pPr>
      <w:r w:rsidRPr="00E254ED">
        <w:rPr>
          <w:lang w:val="nl-NL"/>
        </w:rPr>
        <w:t>21:00-22:00 (Beginners)</w:t>
      </w:r>
    </w:p>
    <w:p w14:paraId="0FED2733" w14:textId="77777777" w:rsidR="00EB106A" w:rsidRPr="00E254ED" w:rsidRDefault="00EB106A" w:rsidP="00EB106A">
      <w:pPr>
        <w:jc w:val="both"/>
        <w:rPr>
          <w:lang w:val="nl-NL"/>
        </w:rPr>
      </w:pPr>
      <w:r w:rsidRPr="00E254ED">
        <w:rPr>
          <w:lang w:val="nl-NL"/>
        </w:rPr>
        <w:t>22:00-23:00 (Gevorderden)</w:t>
      </w:r>
    </w:p>
    <w:p w14:paraId="18059417" w14:textId="77777777" w:rsidR="00EB106A" w:rsidRPr="00E254ED" w:rsidRDefault="00EB106A" w:rsidP="00EB106A">
      <w:pPr>
        <w:jc w:val="both"/>
        <w:rPr>
          <w:lang w:val="nl-NL"/>
        </w:rPr>
      </w:pPr>
      <w:r w:rsidRPr="00E254ED">
        <w:rPr>
          <w:lang w:val="nl-NL"/>
        </w:rPr>
        <w:t>De eerste helft van de competitie bestaat uit 15 wedstrijden. Deze wedstrijden worden elke maandag gespeeld. Daarna gaan de beste 8 teams naar de winnaarspoule en de anderen naar de onderste poule. Dit bestaat uit een volledige competitie van 14 wedstrijden. De finales worden aan het einde van het jaar gespeeld.</w:t>
      </w:r>
    </w:p>
    <w:p w14:paraId="290EF18D" w14:textId="77777777" w:rsidR="00EB106A" w:rsidRPr="00E254ED" w:rsidRDefault="00EB106A" w:rsidP="00EB106A">
      <w:pPr>
        <w:jc w:val="both"/>
        <w:rPr>
          <w:lang w:val="nl-NL"/>
        </w:rPr>
      </w:pPr>
      <w:r w:rsidRPr="00E254ED">
        <w:rPr>
          <w:lang w:val="nl-NL"/>
        </w:rPr>
        <w:t>Elke wedstrijd duurt 60 minuten en wordt zonder scheidsrechter gespeeld. Er is geen buitenspel en de inworp als de bal uit de zijlijn is wordt genomen met een lage trap onder kniehoogte. De data zijn als volgt:</w:t>
      </w:r>
    </w:p>
    <w:tbl>
      <w:tblPr>
        <w:tblStyle w:val="Tabelraster"/>
        <w:tblW w:w="0" w:type="auto"/>
        <w:tblLook w:val="04A0" w:firstRow="1" w:lastRow="0" w:firstColumn="1" w:lastColumn="0" w:noHBand="0" w:noVBand="1"/>
      </w:tblPr>
      <w:tblGrid>
        <w:gridCol w:w="4814"/>
        <w:gridCol w:w="4814"/>
      </w:tblGrid>
      <w:tr w:rsidR="00EB106A" w14:paraId="546979A5" w14:textId="77777777" w:rsidTr="003029C2">
        <w:tc>
          <w:tcPr>
            <w:tcW w:w="4814" w:type="dxa"/>
          </w:tcPr>
          <w:p w14:paraId="3D5574BB" w14:textId="77777777" w:rsidR="00EB106A" w:rsidRDefault="00EB106A" w:rsidP="003029C2">
            <w:pPr>
              <w:jc w:val="both"/>
            </w:pPr>
            <w:r>
              <w:t>9 September</w:t>
            </w:r>
          </w:p>
        </w:tc>
        <w:tc>
          <w:tcPr>
            <w:tcW w:w="4814" w:type="dxa"/>
          </w:tcPr>
          <w:p w14:paraId="126C00DB" w14:textId="77777777" w:rsidR="00EB106A" w:rsidRDefault="00EB106A" w:rsidP="003029C2">
            <w:pPr>
              <w:jc w:val="both"/>
            </w:pPr>
            <w:r>
              <w:t>10 February</w:t>
            </w:r>
          </w:p>
        </w:tc>
      </w:tr>
      <w:tr w:rsidR="00EB106A" w14:paraId="09473E09" w14:textId="77777777" w:rsidTr="003029C2">
        <w:tc>
          <w:tcPr>
            <w:tcW w:w="4814" w:type="dxa"/>
          </w:tcPr>
          <w:p w14:paraId="6D6C8F99" w14:textId="77777777" w:rsidR="00EB106A" w:rsidRDefault="00EB106A" w:rsidP="003029C2">
            <w:pPr>
              <w:jc w:val="both"/>
            </w:pPr>
            <w:r>
              <w:t>16 September</w:t>
            </w:r>
          </w:p>
        </w:tc>
        <w:tc>
          <w:tcPr>
            <w:tcW w:w="4814" w:type="dxa"/>
          </w:tcPr>
          <w:p w14:paraId="78CDC68E" w14:textId="77777777" w:rsidR="00EB106A" w:rsidRDefault="00EB106A" w:rsidP="003029C2">
            <w:pPr>
              <w:jc w:val="both"/>
            </w:pPr>
            <w:r>
              <w:t>17 February</w:t>
            </w:r>
          </w:p>
        </w:tc>
      </w:tr>
      <w:tr w:rsidR="00EB106A" w14:paraId="4D25F8BD" w14:textId="77777777" w:rsidTr="003029C2">
        <w:tc>
          <w:tcPr>
            <w:tcW w:w="4814" w:type="dxa"/>
          </w:tcPr>
          <w:p w14:paraId="0D2389E8" w14:textId="77777777" w:rsidR="00EB106A" w:rsidRDefault="00EB106A" w:rsidP="003029C2">
            <w:pPr>
              <w:jc w:val="both"/>
            </w:pPr>
            <w:r>
              <w:t>23 September</w:t>
            </w:r>
          </w:p>
        </w:tc>
        <w:tc>
          <w:tcPr>
            <w:tcW w:w="4814" w:type="dxa"/>
          </w:tcPr>
          <w:p w14:paraId="276E4A52" w14:textId="77777777" w:rsidR="00EB106A" w:rsidRDefault="00EB106A" w:rsidP="003029C2">
            <w:pPr>
              <w:jc w:val="both"/>
            </w:pPr>
            <w:r>
              <w:t>24 February</w:t>
            </w:r>
          </w:p>
        </w:tc>
      </w:tr>
      <w:tr w:rsidR="00EB106A" w14:paraId="04BE3CDF" w14:textId="77777777" w:rsidTr="003029C2">
        <w:tc>
          <w:tcPr>
            <w:tcW w:w="4814" w:type="dxa"/>
          </w:tcPr>
          <w:p w14:paraId="44C45967" w14:textId="77777777" w:rsidR="00EB106A" w:rsidRDefault="00EB106A" w:rsidP="003029C2">
            <w:pPr>
              <w:jc w:val="both"/>
            </w:pPr>
            <w:r>
              <w:t>30 September</w:t>
            </w:r>
          </w:p>
        </w:tc>
        <w:tc>
          <w:tcPr>
            <w:tcW w:w="4814" w:type="dxa"/>
          </w:tcPr>
          <w:p w14:paraId="3BA6B017" w14:textId="77777777" w:rsidR="00EB106A" w:rsidRDefault="00EB106A" w:rsidP="003029C2">
            <w:pPr>
              <w:jc w:val="both"/>
            </w:pPr>
            <w:r>
              <w:t>3 March</w:t>
            </w:r>
          </w:p>
        </w:tc>
      </w:tr>
      <w:tr w:rsidR="00EB106A" w14:paraId="1FD04A67" w14:textId="77777777" w:rsidTr="003029C2">
        <w:tc>
          <w:tcPr>
            <w:tcW w:w="4814" w:type="dxa"/>
          </w:tcPr>
          <w:p w14:paraId="1131FAAD" w14:textId="77777777" w:rsidR="00EB106A" w:rsidRDefault="00EB106A" w:rsidP="003029C2">
            <w:pPr>
              <w:jc w:val="both"/>
            </w:pPr>
            <w:r>
              <w:t>7 October</w:t>
            </w:r>
          </w:p>
        </w:tc>
        <w:tc>
          <w:tcPr>
            <w:tcW w:w="4814" w:type="dxa"/>
          </w:tcPr>
          <w:p w14:paraId="456A7326" w14:textId="77777777" w:rsidR="00EB106A" w:rsidRDefault="00EB106A" w:rsidP="003029C2">
            <w:pPr>
              <w:jc w:val="both"/>
            </w:pPr>
            <w:r>
              <w:t>10 March</w:t>
            </w:r>
          </w:p>
        </w:tc>
      </w:tr>
      <w:tr w:rsidR="00EB106A" w14:paraId="25044A85" w14:textId="77777777" w:rsidTr="003029C2">
        <w:tc>
          <w:tcPr>
            <w:tcW w:w="4814" w:type="dxa"/>
          </w:tcPr>
          <w:p w14:paraId="14C323D8" w14:textId="77777777" w:rsidR="00EB106A" w:rsidRDefault="00EB106A" w:rsidP="003029C2">
            <w:pPr>
              <w:jc w:val="both"/>
            </w:pPr>
            <w:r>
              <w:t>14 October</w:t>
            </w:r>
          </w:p>
        </w:tc>
        <w:tc>
          <w:tcPr>
            <w:tcW w:w="4814" w:type="dxa"/>
          </w:tcPr>
          <w:p w14:paraId="1D42C174" w14:textId="77777777" w:rsidR="00EB106A" w:rsidRDefault="00EB106A" w:rsidP="003029C2">
            <w:pPr>
              <w:jc w:val="both"/>
            </w:pPr>
            <w:r>
              <w:t>17 March</w:t>
            </w:r>
          </w:p>
        </w:tc>
      </w:tr>
      <w:tr w:rsidR="00EB106A" w14:paraId="131F995F" w14:textId="77777777" w:rsidTr="003029C2">
        <w:tc>
          <w:tcPr>
            <w:tcW w:w="4814" w:type="dxa"/>
          </w:tcPr>
          <w:p w14:paraId="30AB9FD1" w14:textId="77777777" w:rsidR="00EB106A" w:rsidRDefault="00EB106A" w:rsidP="003029C2">
            <w:pPr>
              <w:jc w:val="both"/>
            </w:pPr>
            <w:r>
              <w:t>21 October</w:t>
            </w:r>
          </w:p>
        </w:tc>
        <w:tc>
          <w:tcPr>
            <w:tcW w:w="4814" w:type="dxa"/>
          </w:tcPr>
          <w:p w14:paraId="431EE40D" w14:textId="77777777" w:rsidR="00EB106A" w:rsidRDefault="00EB106A" w:rsidP="003029C2">
            <w:pPr>
              <w:jc w:val="both"/>
            </w:pPr>
            <w:r>
              <w:t>24 March</w:t>
            </w:r>
          </w:p>
        </w:tc>
      </w:tr>
      <w:tr w:rsidR="00EB106A" w14:paraId="454DCAF2" w14:textId="77777777" w:rsidTr="003029C2">
        <w:tc>
          <w:tcPr>
            <w:tcW w:w="4814" w:type="dxa"/>
          </w:tcPr>
          <w:p w14:paraId="3E4B9266" w14:textId="77777777" w:rsidR="00EB106A" w:rsidRDefault="00EB106A" w:rsidP="003029C2">
            <w:pPr>
              <w:jc w:val="both"/>
            </w:pPr>
            <w:r>
              <w:t>11 November</w:t>
            </w:r>
          </w:p>
        </w:tc>
        <w:tc>
          <w:tcPr>
            <w:tcW w:w="4814" w:type="dxa"/>
          </w:tcPr>
          <w:p w14:paraId="743C386E" w14:textId="77777777" w:rsidR="00EB106A" w:rsidRDefault="00EB106A" w:rsidP="003029C2">
            <w:pPr>
              <w:jc w:val="both"/>
            </w:pPr>
            <w:r>
              <w:t>31 March</w:t>
            </w:r>
          </w:p>
        </w:tc>
      </w:tr>
      <w:tr w:rsidR="00EB106A" w14:paraId="3F66A77B" w14:textId="77777777" w:rsidTr="003029C2">
        <w:tc>
          <w:tcPr>
            <w:tcW w:w="4814" w:type="dxa"/>
          </w:tcPr>
          <w:p w14:paraId="546F90D6" w14:textId="77777777" w:rsidR="00EB106A" w:rsidRDefault="00EB106A" w:rsidP="003029C2">
            <w:pPr>
              <w:jc w:val="both"/>
            </w:pPr>
            <w:r>
              <w:t>18 November</w:t>
            </w:r>
          </w:p>
        </w:tc>
        <w:tc>
          <w:tcPr>
            <w:tcW w:w="4814" w:type="dxa"/>
          </w:tcPr>
          <w:p w14:paraId="5714434C" w14:textId="77777777" w:rsidR="00EB106A" w:rsidRDefault="00EB106A" w:rsidP="003029C2">
            <w:pPr>
              <w:jc w:val="both"/>
            </w:pPr>
            <w:r>
              <w:t>28 April</w:t>
            </w:r>
          </w:p>
        </w:tc>
      </w:tr>
      <w:tr w:rsidR="00EB106A" w14:paraId="3BA88D59" w14:textId="77777777" w:rsidTr="003029C2">
        <w:tc>
          <w:tcPr>
            <w:tcW w:w="4814" w:type="dxa"/>
          </w:tcPr>
          <w:p w14:paraId="6033F099" w14:textId="77777777" w:rsidR="00EB106A" w:rsidRDefault="00EB106A" w:rsidP="003029C2">
            <w:pPr>
              <w:jc w:val="both"/>
            </w:pPr>
            <w:r>
              <w:t>25 November</w:t>
            </w:r>
          </w:p>
        </w:tc>
        <w:tc>
          <w:tcPr>
            <w:tcW w:w="4814" w:type="dxa"/>
          </w:tcPr>
          <w:p w14:paraId="43A21265" w14:textId="77777777" w:rsidR="00EB106A" w:rsidRDefault="00EB106A" w:rsidP="003029C2">
            <w:pPr>
              <w:jc w:val="both"/>
            </w:pPr>
            <w:r>
              <w:t>5 May</w:t>
            </w:r>
          </w:p>
        </w:tc>
      </w:tr>
      <w:tr w:rsidR="00EB106A" w14:paraId="17CA9EB6" w14:textId="77777777" w:rsidTr="003029C2">
        <w:tc>
          <w:tcPr>
            <w:tcW w:w="4814" w:type="dxa"/>
          </w:tcPr>
          <w:p w14:paraId="4C43754F" w14:textId="77777777" w:rsidR="00EB106A" w:rsidRDefault="00EB106A" w:rsidP="003029C2">
            <w:pPr>
              <w:jc w:val="both"/>
            </w:pPr>
            <w:r>
              <w:t>2 December</w:t>
            </w:r>
          </w:p>
        </w:tc>
        <w:tc>
          <w:tcPr>
            <w:tcW w:w="4814" w:type="dxa"/>
          </w:tcPr>
          <w:p w14:paraId="52F839B4" w14:textId="77777777" w:rsidR="00EB106A" w:rsidRDefault="00EB106A" w:rsidP="003029C2">
            <w:pPr>
              <w:jc w:val="both"/>
            </w:pPr>
            <w:r>
              <w:t>12 May</w:t>
            </w:r>
          </w:p>
        </w:tc>
      </w:tr>
      <w:tr w:rsidR="00EB106A" w14:paraId="719EF994" w14:textId="77777777" w:rsidTr="003029C2">
        <w:tc>
          <w:tcPr>
            <w:tcW w:w="4814" w:type="dxa"/>
          </w:tcPr>
          <w:p w14:paraId="53376A4F" w14:textId="77777777" w:rsidR="00EB106A" w:rsidRDefault="00EB106A" w:rsidP="003029C2">
            <w:pPr>
              <w:jc w:val="both"/>
            </w:pPr>
            <w:r>
              <w:t>9 December</w:t>
            </w:r>
          </w:p>
        </w:tc>
        <w:tc>
          <w:tcPr>
            <w:tcW w:w="4814" w:type="dxa"/>
          </w:tcPr>
          <w:p w14:paraId="0FF62966" w14:textId="77777777" w:rsidR="00EB106A" w:rsidRDefault="00EB106A" w:rsidP="003029C2">
            <w:pPr>
              <w:jc w:val="both"/>
            </w:pPr>
            <w:r>
              <w:t>19 May</w:t>
            </w:r>
          </w:p>
        </w:tc>
      </w:tr>
      <w:tr w:rsidR="00EB106A" w14:paraId="1445544B" w14:textId="77777777" w:rsidTr="003029C2">
        <w:tc>
          <w:tcPr>
            <w:tcW w:w="4814" w:type="dxa"/>
          </w:tcPr>
          <w:p w14:paraId="7AD9A690" w14:textId="77777777" w:rsidR="00EB106A" w:rsidRDefault="00EB106A" w:rsidP="003029C2">
            <w:pPr>
              <w:jc w:val="both"/>
            </w:pPr>
            <w:r>
              <w:t>16 December</w:t>
            </w:r>
          </w:p>
        </w:tc>
        <w:tc>
          <w:tcPr>
            <w:tcW w:w="4814" w:type="dxa"/>
          </w:tcPr>
          <w:p w14:paraId="0AD7CFA3" w14:textId="77777777" w:rsidR="00EB106A" w:rsidRDefault="00EB106A" w:rsidP="003029C2">
            <w:pPr>
              <w:jc w:val="both"/>
            </w:pPr>
            <w:r>
              <w:t xml:space="preserve">26 May </w:t>
            </w:r>
          </w:p>
        </w:tc>
      </w:tr>
      <w:tr w:rsidR="00EB106A" w14:paraId="462FA7AE" w14:textId="77777777" w:rsidTr="003029C2">
        <w:tc>
          <w:tcPr>
            <w:tcW w:w="4814" w:type="dxa"/>
          </w:tcPr>
          <w:p w14:paraId="42BF7DF0" w14:textId="77777777" w:rsidR="00EB106A" w:rsidRDefault="00EB106A" w:rsidP="003029C2">
            <w:pPr>
              <w:jc w:val="both"/>
            </w:pPr>
            <w:r>
              <w:t>6 January</w:t>
            </w:r>
          </w:p>
        </w:tc>
        <w:tc>
          <w:tcPr>
            <w:tcW w:w="4814" w:type="dxa"/>
          </w:tcPr>
          <w:p w14:paraId="474F3EF9" w14:textId="77777777" w:rsidR="00EB106A" w:rsidRDefault="00EB106A" w:rsidP="003029C2">
            <w:pPr>
              <w:jc w:val="both"/>
            </w:pPr>
            <w:r>
              <w:t xml:space="preserve">2 June </w:t>
            </w:r>
          </w:p>
        </w:tc>
      </w:tr>
      <w:tr w:rsidR="00EB106A" w14:paraId="5A3305C4" w14:textId="77777777" w:rsidTr="003029C2">
        <w:tc>
          <w:tcPr>
            <w:tcW w:w="4814" w:type="dxa"/>
          </w:tcPr>
          <w:p w14:paraId="2D409428" w14:textId="77777777" w:rsidR="00EB106A" w:rsidRDefault="00EB106A" w:rsidP="003029C2">
            <w:pPr>
              <w:jc w:val="both"/>
            </w:pPr>
            <w:r>
              <w:t>13 January</w:t>
            </w:r>
          </w:p>
        </w:tc>
        <w:tc>
          <w:tcPr>
            <w:tcW w:w="4814" w:type="dxa"/>
          </w:tcPr>
          <w:p w14:paraId="2180831F" w14:textId="77777777" w:rsidR="00EB106A" w:rsidRDefault="00EB106A" w:rsidP="003029C2">
            <w:pPr>
              <w:jc w:val="both"/>
            </w:pPr>
            <w:r>
              <w:t>9 , 16 and 23 June (Catch Up)</w:t>
            </w:r>
          </w:p>
        </w:tc>
      </w:tr>
    </w:tbl>
    <w:p w14:paraId="7271114F" w14:textId="77777777" w:rsidR="00EB106A" w:rsidRPr="00E254ED" w:rsidRDefault="00EB106A" w:rsidP="00EB106A">
      <w:pPr>
        <w:jc w:val="both"/>
        <w:rPr>
          <w:lang w:val="nl-NL"/>
        </w:rPr>
      </w:pPr>
    </w:p>
    <w:p w14:paraId="76B1ED1F" w14:textId="77777777" w:rsidR="00EB106A" w:rsidRPr="00E254ED" w:rsidRDefault="00EB106A" w:rsidP="00EB106A">
      <w:pPr>
        <w:jc w:val="both"/>
        <w:rPr>
          <w:lang w:val="nl-NL"/>
        </w:rPr>
      </w:pPr>
    </w:p>
    <w:p w14:paraId="22E2ADFB" w14:textId="77777777" w:rsidR="00EB106A" w:rsidRPr="00E254ED" w:rsidRDefault="00EB106A" w:rsidP="00EB106A">
      <w:pPr>
        <w:jc w:val="both"/>
        <w:rPr>
          <w:lang w:val="nl-NL"/>
        </w:rPr>
      </w:pPr>
      <w:r w:rsidRPr="00E254ED">
        <w:rPr>
          <w:lang w:val="nl-NL"/>
        </w:rPr>
        <w:t xml:space="preserve">Deelnemers moeten in het bezit zijn van een geldig X-abonnement. Hierop wordt streng gecontroleerd. Je kunt dit aanschaffen op onze website: www.tudelft.nl/en/x of bij de </w:t>
      </w:r>
      <w:proofErr w:type="spellStart"/>
      <w:r w:rsidRPr="00E254ED">
        <w:rPr>
          <w:lang w:val="nl-NL"/>
        </w:rPr>
        <w:t>hosts</w:t>
      </w:r>
      <w:proofErr w:type="spellEnd"/>
      <w:r w:rsidRPr="00E254ED">
        <w:rPr>
          <w:lang w:val="nl-NL"/>
        </w:rPr>
        <w:t xml:space="preserve"> in de hal.</w:t>
      </w:r>
    </w:p>
    <w:p w14:paraId="6D39496D" w14:textId="77777777" w:rsidR="00EB106A" w:rsidRPr="00E254ED" w:rsidRDefault="00EB106A" w:rsidP="00EB106A">
      <w:pPr>
        <w:jc w:val="both"/>
        <w:rPr>
          <w:lang w:val="nl-NL"/>
        </w:rPr>
      </w:pPr>
    </w:p>
    <w:p w14:paraId="49C2D33B" w14:textId="77777777" w:rsidR="00EB106A" w:rsidRPr="00E254ED" w:rsidRDefault="00EB106A" w:rsidP="00EB106A">
      <w:pPr>
        <w:jc w:val="both"/>
        <w:rPr>
          <w:b/>
          <w:bCs/>
          <w:lang w:val="nl-NL"/>
        </w:rPr>
      </w:pPr>
      <w:r w:rsidRPr="00E254ED">
        <w:rPr>
          <w:b/>
          <w:bCs/>
          <w:lang w:val="nl-NL"/>
        </w:rPr>
        <w:t>Tijdslot reserveren door de teamcaptain</w:t>
      </w:r>
    </w:p>
    <w:p w14:paraId="522E695B" w14:textId="77777777" w:rsidR="00EB106A" w:rsidRPr="00E254ED" w:rsidRDefault="00EB106A" w:rsidP="00EB106A">
      <w:pPr>
        <w:jc w:val="both"/>
        <w:rPr>
          <w:lang w:val="nl-NL"/>
        </w:rPr>
      </w:pPr>
      <w:r w:rsidRPr="00E254ED">
        <w:rPr>
          <w:lang w:val="nl-NL"/>
        </w:rPr>
        <w:lastRenderedPageBreak/>
        <w:t>De registratie begint met de teamcaptain die een tijdslot reserveert voor het team. Dit wordt gedaan in de X webshop, vanaf maandag 4 september (10:00u). De link wordt gepubliceerd op de aanbodpagina op de X website: www.tudelft.nl/en/x/whats-on aanbod/overzicht-a-</w:t>
      </w:r>
      <w:proofErr w:type="spellStart"/>
      <w:r w:rsidRPr="00E254ED">
        <w:rPr>
          <w:lang w:val="nl-NL"/>
        </w:rPr>
        <w:t>z</w:t>
      </w:r>
      <w:proofErr w:type="spellEnd"/>
      <w:r w:rsidRPr="00E254ED">
        <w:rPr>
          <w:lang w:val="nl-NL"/>
        </w:rPr>
        <w:t>/voetbal</w:t>
      </w:r>
      <w:r>
        <w:rPr>
          <w:lang w:val="nl-NL"/>
        </w:rPr>
        <w:t xml:space="preserve"> </w:t>
      </w:r>
    </w:p>
    <w:p w14:paraId="598CA99D" w14:textId="77777777" w:rsidR="00EB106A" w:rsidRPr="00E254ED" w:rsidRDefault="00EB106A" w:rsidP="00EB106A">
      <w:pPr>
        <w:jc w:val="both"/>
        <w:rPr>
          <w:lang w:val="nl-NL"/>
        </w:rPr>
      </w:pPr>
      <w:r w:rsidRPr="00E254ED">
        <w:rPr>
          <w:lang w:val="nl-NL"/>
        </w:rPr>
        <w:t>Tijdens deze eerste boeking wordt alleen de teamcaptain geregistreerd. De teamcaptain reserveert een tijdslot in de webshop. Als de boeking compleet en succesvol is, ontvangt de teamcaptain een infomail met een link naar het registratieformulier.</w:t>
      </w:r>
    </w:p>
    <w:p w14:paraId="0453D8E9" w14:textId="77777777" w:rsidR="00EB106A" w:rsidRPr="00E254ED" w:rsidRDefault="00EB106A" w:rsidP="00EB106A">
      <w:pPr>
        <w:jc w:val="both"/>
        <w:rPr>
          <w:b/>
          <w:bCs/>
          <w:lang w:val="nl-NL"/>
        </w:rPr>
      </w:pPr>
      <w:r w:rsidRPr="00E254ED">
        <w:rPr>
          <w:b/>
          <w:bCs/>
          <w:lang w:val="nl-NL"/>
        </w:rPr>
        <w:t>Registratie van teamleden</w:t>
      </w:r>
    </w:p>
    <w:p w14:paraId="1FB51333" w14:textId="77777777" w:rsidR="00EB106A" w:rsidRPr="00E254ED" w:rsidRDefault="00EB106A" w:rsidP="00EB106A">
      <w:pPr>
        <w:jc w:val="both"/>
        <w:rPr>
          <w:lang w:val="nl-NL"/>
        </w:rPr>
      </w:pPr>
      <w:r w:rsidRPr="00E254ED">
        <w:rPr>
          <w:lang w:val="nl-NL"/>
        </w:rPr>
        <w:t xml:space="preserve">In het registratieformulier moet de team captain de namen, e-mailadressen en persoonlijke account </w:t>
      </w:r>
      <w:proofErr w:type="spellStart"/>
      <w:r w:rsidRPr="00E254ED">
        <w:rPr>
          <w:lang w:val="nl-NL"/>
        </w:rPr>
        <w:t>ID's</w:t>
      </w:r>
      <w:proofErr w:type="spellEnd"/>
      <w:r w:rsidRPr="00E254ED">
        <w:rPr>
          <w:lang w:val="nl-NL"/>
        </w:rPr>
        <w:t xml:space="preserve"> [1] van de X webshop invullen voor alle spelers van het team. Houd er rekening mee dat alle teamleden voor registratie een geldig X jaarabonnement moeten hebben. We hebben ook het telefoonnummer van de teamcaptain nodig, voor de algemene communicatie over de competitie. Als alles in orde is, wordt er voor 9 september contact met je opgenomen dat je meedoet aan de competitie. De deadline voor het inschrijfformulier is dezelfde dag: Maandag 2 september (23:59u). Daarnaast ondertekent de teamcaptain bij de inschrijving een verklaring waarin bevestigd wordt dat alle teamleden in het bezit zijn van het X-abonnement, dat het team alleen speelt met spelers die speelgerechtigd zijn en dat de captain en alle teamleden op de hoogte zijn van de regels omtrent sportiviteit [2]. </w:t>
      </w:r>
    </w:p>
    <w:p w14:paraId="00AE59FB" w14:textId="77777777" w:rsidR="00EB106A" w:rsidRPr="00E254ED" w:rsidRDefault="00EB106A" w:rsidP="00EB106A">
      <w:pPr>
        <w:jc w:val="both"/>
        <w:rPr>
          <w:lang w:val="nl-NL"/>
        </w:rPr>
      </w:pPr>
      <w:r w:rsidRPr="00E254ED">
        <w:rPr>
          <w:lang w:val="nl-NL"/>
        </w:rPr>
        <w:t xml:space="preserve">[1] Persoonlijke account </w:t>
      </w:r>
      <w:proofErr w:type="spellStart"/>
      <w:r w:rsidRPr="00E254ED">
        <w:rPr>
          <w:lang w:val="nl-NL"/>
        </w:rPr>
        <w:t>ID's</w:t>
      </w:r>
      <w:proofErr w:type="spellEnd"/>
      <w:r w:rsidRPr="00E254ED">
        <w:rPr>
          <w:lang w:val="nl-NL"/>
        </w:rPr>
        <w:t xml:space="preserve"> kun je vinden in je persoonlijke X webshop onder 'mijn profiel', het heeft 7 nummers.</w:t>
      </w:r>
    </w:p>
    <w:p w14:paraId="3BBEAC7A" w14:textId="77777777" w:rsidR="00EB106A" w:rsidRPr="00E254ED" w:rsidRDefault="00EB106A" w:rsidP="00EB106A">
      <w:pPr>
        <w:jc w:val="both"/>
        <w:rPr>
          <w:lang w:val="nl-NL"/>
        </w:rPr>
      </w:pPr>
      <w:r w:rsidRPr="00E254ED">
        <w:rPr>
          <w:lang w:val="nl-NL"/>
        </w:rPr>
        <w:t xml:space="preserve">[2] Persoonlijke account </w:t>
      </w:r>
      <w:proofErr w:type="spellStart"/>
      <w:r w:rsidRPr="00E254ED">
        <w:rPr>
          <w:lang w:val="nl-NL"/>
        </w:rPr>
        <w:t>ID's</w:t>
      </w:r>
      <w:proofErr w:type="spellEnd"/>
      <w:r w:rsidRPr="00E254ED">
        <w:rPr>
          <w:lang w:val="nl-NL"/>
        </w:rPr>
        <w:t xml:space="preserve"> zijn te vinden in je persoonlijke X webshop onder 'mijn profiel', het heeft 7 </w:t>
      </w:r>
      <w:proofErr w:type="spellStart"/>
      <w:r w:rsidRPr="00E254ED">
        <w:rPr>
          <w:lang w:val="nl-NL"/>
        </w:rPr>
        <w:t>nummers.zie</w:t>
      </w:r>
      <w:proofErr w:type="spellEnd"/>
      <w:r w:rsidRPr="00E254ED">
        <w:rPr>
          <w:lang w:val="nl-NL"/>
        </w:rPr>
        <w:t xml:space="preserve"> hieronder in dit reglement. Als je je registratie niet voltooit, wordt je tijdslot ongeldig en vrijgegeven.</w:t>
      </w:r>
    </w:p>
    <w:p w14:paraId="1CEBAA4D" w14:textId="77777777" w:rsidR="00EB106A" w:rsidRPr="00E254ED" w:rsidRDefault="00EB106A" w:rsidP="00EB106A">
      <w:pPr>
        <w:jc w:val="both"/>
        <w:rPr>
          <w:b/>
          <w:bCs/>
          <w:lang w:val="nl-NL"/>
        </w:rPr>
      </w:pPr>
    </w:p>
    <w:p w14:paraId="17F11315" w14:textId="77777777" w:rsidR="00EB106A" w:rsidRPr="00E254ED" w:rsidRDefault="00EB106A" w:rsidP="00EB106A">
      <w:pPr>
        <w:jc w:val="both"/>
        <w:rPr>
          <w:b/>
          <w:bCs/>
          <w:lang w:val="nl-NL"/>
        </w:rPr>
      </w:pPr>
      <w:r w:rsidRPr="00E254ED">
        <w:rPr>
          <w:b/>
          <w:bCs/>
          <w:lang w:val="nl-NL"/>
        </w:rPr>
        <w:t>Registratiekosten</w:t>
      </w:r>
    </w:p>
    <w:p w14:paraId="1675CE92" w14:textId="77777777" w:rsidR="00EB106A" w:rsidRPr="00E254ED" w:rsidRDefault="00EB106A" w:rsidP="00EB106A">
      <w:pPr>
        <w:jc w:val="both"/>
        <w:rPr>
          <w:lang w:val="nl-NL"/>
        </w:rPr>
      </w:pPr>
      <w:r w:rsidRPr="00E254ED">
        <w:rPr>
          <w:lang w:val="nl-NL"/>
        </w:rPr>
        <w:t>De kosten om een team te registreren bedragen € 0,00. Het team krijgt dan ook toegang tot de competitie.</w:t>
      </w:r>
    </w:p>
    <w:p w14:paraId="40826485" w14:textId="77777777" w:rsidR="00EB106A" w:rsidRPr="00E254ED" w:rsidRDefault="00EB106A" w:rsidP="00EB106A">
      <w:pPr>
        <w:jc w:val="both"/>
        <w:rPr>
          <w:lang w:val="nl-NL"/>
        </w:rPr>
      </w:pPr>
      <w:r w:rsidRPr="00E254ED">
        <w:rPr>
          <w:lang w:val="nl-NL"/>
        </w:rPr>
        <w:t>Open plekken na maandag</w:t>
      </w:r>
    </w:p>
    <w:p w14:paraId="655725F8" w14:textId="77777777" w:rsidR="00EB106A" w:rsidRPr="00E254ED" w:rsidRDefault="00EB106A" w:rsidP="00EB106A">
      <w:pPr>
        <w:jc w:val="both"/>
        <w:rPr>
          <w:lang w:val="nl-NL"/>
        </w:rPr>
      </w:pPr>
      <w:r w:rsidRPr="00E254ED">
        <w:rPr>
          <w:lang w:val="nl-NL"/>
        </w:rPr>
        <w:t xml:space="preserve">Als we merken dat er nog plekken vrij zijn op dinsdag, omdat (bijvoorbeeld) de registratie niet op tijd is afgerond, openen we de registraties later in de week. Houd onze website en </w:t>
      </w:r>
      <w:proofErr w:type="spellStart"/>
      <w:r w:rsidRPr="00E254ED">
        <w:rPr>
          <w:lang w:val="nl-NL"/>
        </w:rPr>
        <w:t>socials</w:t>
      </w:r>
      <w:proofErr w:type="spellEnd"/>
      <w:r w:rsidRPr="00E254ED">
        <w:rPr>
          <w:lang w:val="nl-NL"/>
        </w:rPr>
        <w:t xml:space="preserve"> in de gaten, waar we aanvullende informatie zullen plaatsen.</w:t>
      </w:r>
    </w:p>
    <w:p w14:paraId="5B588B43" w14:textId="77777777" w:rsidR="00EB106A" w:rsidRPr="00E254ED" w:rsidRDefault="00EB106A" w:rsidP="00EB106A">
      <w:pPr>
        <w:jc w:val="both"/>
        <w:rPr>
          <w:b/>
          <w:bCs/>
          <w:lang w:val="nl-NL"/>
        </w:rPr>
      </w:pPr>
    </w:p>
    <w:p w14:paraId="6EE35FF4" w14:textId="77777777" w:rsidR="00EB106A" w:rsidRPr="00E254ED" w:rsidRDefault="00EB106A" w:rsidP="00EB106A">
      <w:pPr>
        <w:jc w:val="both"/>
        <w:rPr>
          <w:b/>
          <w:bCs/>
          <w:lang w:val="nl-NL"/>
        </w:rPr>
      </w:pPr>
      <w:r w:rsidRPr="00E254ED">
        <w:rPr>
          <w:b/>
          <w:bCs/>
          <w:lang w:val="nl-NL"/>
        </w:rPr>
        <w:t>Te weinig spelers</w:t>
      </w:r>
    </w:p>
    <w:p w14:paraId="23E512F2" w14:textId="77777777" w:rsidR="00EB106A" w:rsidRPr="00E254ED" w:rsidRDefault="00EB106A" w:rsidP="00EB106A">
      <w:pPr>
        <w:jc w:val="both"/>
        <w:rPr>
          <w:lang w:val="nl-NL"/>
        </w:rPr>
      </w:pPr>
      <w:r w:rsidRPr="00E254ED">
        <w:rPr>
          <w:lang w:val="nl-NL"/>
        </w:rPr>
        <w:t xml:space="preserve">Als een team te weinig spelers heeft tijdens de competitie door blessures, examens of andere redenen, mag het de hele competitie gastspelers inzetten. </w:t>
      </w:r>
    </w:p>
    <w:p w14:paraId="261498C5" w14:textId="77777777" w:rsidR="00EB106A" w:rsidRPr="00E254ED" w:rsidRDefault="00EB106A" w:rsidP="00EB106A">
      <w:pPr>
        <w:jc w:val="both"/>
        <w:rPr>
          <w:lang w:val="nl-NL"/>
        </w:rPr>
      </w:pPr>
      <w:r w:rsidRPr="00E254ED">
        <w:rPr>
          <w:lang w:val="nl-NL"/>
        </w:rPr>
        <w:t xml:space="preserve">- Gastspelers zonder X-abonnement moeten voor de wedstrijd een weekabonnement van €7,00 kopen bij de </w:t>
      </w:r>
      <w:proofErr w:type="spellStart"/>
      <w:r w:rsidRPr="00E254ED">
        <w:rPr>
          <w:lang w:val="nl-NL"/>
        </w:rPr>
        <w:t>hosts</w:t>
      </w:r>
      <w:proofErr w:type="spellEnd"/>
      <w:r w:rsidRPr="00E254ED">
        <w:rPr>
          <w:lang w:val="nl-NL"/>
        </w:rPr>
        <w:t xml:space="preserve"> in de hal. </w:t>
      </w:r>
    </w:p>
    <w:p w14:paraId="7F3582A6" w14:textId="77777777" w:rsidR="00EB106A" w:rsidRPr="00E254ED" w:rsidRDefault="00EB106A" w:rsidP="00EB106A">
      <w:pPr>
        <w:jc w:val="both"/>
        <w:rPr>
          <w:lang w:val="nl-NL"/>
        </w:rPr>
      </w:pPr>
      <w:r w:rsidRPr="00E254ED">
        <w:rPr>
          <w:lang w:val="nl-NL"/>
        </w:rPr>
        <w:t xml:space="preserve">Let op: </w:t>
      </w:r>
    </w:p>
    <w:p w14:paraId="42E20647" w14:textId="77777777" w:rsidR="00EB106A" w:rsidRPr="00E254ED" w:rsidRDefault="00EB106A" w:rsidP="00EB106A">
      <w:pPr>
        <w:jc w:val="both"/>
        <w:rPr>
          <w:lang w:val="nl-NL"/>
        </w:rPr>
      </w:pPr>
      <w:r w:rsidRPr="00E254ED">
        <w:rPr>
          <w:lang w:val="nl-NL"/>
        </w:rPr>
        <w:t xml:space="preserve">- Weekabonnementen worden alleen verkocht aan deelnemers die in het bezit zijn van een geldige studenten- of medewerkerskaart (campuskaart); </w:t>
      </w:r>
    </w:p>
    <w:p w14:paraId="7417A1E3" w14:textId="77777777" w:rsidR="00EB106A" w:rsidRPr="00E254ED" w:rsidRDefault="00EB106A" w:rsidP="00EB106A">
      <w:pPr>
        <w:jc w:val="both"/>
        <w:rPr>
          <w:lang w:val="nl-NL"/>
        </w:rPr>
      </w:pPr>
      <w:r w:rsidRPr="00E254ED">
        <w:rPr>
          <w:lang w:val="nl-NL"/>
        </w:rPr>
        <w:t>- Weekabonnementen kunnen niet meer worden aangeschaft voor een wedstrijd als de wedstrijd eenmaal is begonnen, of na controle van de abonnementen.</w:t>
      </w:r>
    </w:p>
    <w:p w14:paraId="49AA8856" w14:textId="77777777" w:rsidR="00EB106A" w:rsidRPr="00E254ED" w:rsidRDefault="00EB106A" w:rsidP="00EB106A">
      <w:pPr>
        <w:jc w:val="both"/>
        <w:rPr>
          <w:b/>
          <w:bCs/>
          <w:lang w:val="nl-NL"/>
        </w:rPr>
      </w:pPr>
      <w:r w:rsidRPr="00E254ED">
        <w:rPr>
          <w:b/>
          <w:bCs/>
          <w:lang w:val="nl-NL"/>
        </w:rPr>
        <w:lastRenderedPageBreak/>
        <w:t xml:space="preserve">Sportiviteit regels </w:t>
      </w:r>
    </w:p>
    <w:p w14:paraId="2E3D2349" w14:textId="77777777" w:rsidR="00EB106A" w:rsidRPr="00E254ED" w:rsidRDefault="00EB106A" w:rsidP="00EB106A">
      <w:pPr>
        <w:jc w:val="both"/>
        <w:rPr>
          <w:lang w:val="nl-NL"/>
        </w:rPr>
      </w:pPr>
      <w:r w:rsidRPr="00E254ED">
        <w:rPr>
          <w:lang w:val="nl-NL"/>
        </w:rPr>
        <w:t xml:space="preserve">X biedt alle studenten en medewerkers van de TU Delft graag de mogelijkheid om optimaal gebruik te maken van haar uitgebreide, innovatieve en toegankelijke sportfaciliteiten. De kwaliteit die wij bieden kan alleen worden behouden en uitgebreid wanneer alle X-deelnemers in het bezit zijn van een geldig abonnement. Door onze financiële afhankelijkheid van abonnementen zijn wij genoodzaakt om ervoor te zorgen dat alle deelnemers van X faciliteiten in het bezit zijn van een geldig abonnement. We verwachten niet alleen sportief gedrag van zowel aanvoerders als spelers, zowel op als naast het veld, maar ook collectieve verantwoordelijkheid voor het waarborgen van geldige abonnementen. </w:t>
      </w:r>
    </w:p>
    <w:p w14:paraId="7A7F6B67" w14:textId="77777777" w:rsidR="00EB106A" w:rsidRPr="00E254ED" w:rsidRDefault="00EB106A" w:rsidP="00EB106A">
      <w:pPr>
        <w:jc w:val="both"/>
        <w:rPr>
          <w:lang w:val="nl-NL"/>
        </w:rPr>
      </w:pPr>
      <w:r w:rsidRPr="00E254ED">
        <w:rPr>
          <w:lang w:val="nl-NL"/>
        </w:rPr>
        <w:t xml:space="preserve">Dit houdt in dat: 1. Wanneer één of meerdere spelers meedoen zonder geldig X-abonnement, het hele team gediskwalificeerd wordt van de competitie, en dat; </w:t>
      </w:r>
    </w:p>
    <w:p w14:paraId="05483DFD" w14:textId="77777777" w:rsidR="00EB106A" w:rsidRPr="00E254ED" w:rsidRDefault="00EB106A" w:rsidP="00EB106A">
      <w:pPr>
        <w:jc w:val="both"/>
        <w:rPr>
          <w:lang w:val="nl-NL"/>
        </w:rPr>
      </w:pPr>
      <w:r w:rsidRPr="00E254ED">
        <w:rPr>
          <w:lang w:val="nl-NL"/>
        </w:rPr>
        <w:t>2. Geen van de individuele spelers van het gediskwalificeerde team mag deelnemen aan de betreffende competitie.</w:t>
      </w:r>
    </w:p>
    <w:p w14:paraId="3F7ED838" w14:textId="77777777" w:rsidR="00EB106A" w:rsidRPr="00E254ED" w:rsidRDefault="00EB106A" w:rsidP="00EB106A">
      <w:pPr>
        <w:jc w:val="both"/>
        <w:rPr>
          <w:lang w:val="nl-NL"/>
        </w:rPr>
      </w:pPr>
    </w:p>
    <w:p w14:paraId="0039B6DD" w14:textId="77777777" w:rsidR="00EB106A" w:rsidRPr="00E254ED" w:rsidRDefault="00EB106A" w:rsidP="00EB106A">
      <w:pPr>
        <w:jc w:val="both"/>
        <w:rPr>
          <w:b/>
          <w:bCs/>
          <w:lang w:val="nl-NL"/>
        </w:rPr>
      </w:pPr>
      <w:r w:rsidRPr="00E254ED">
        <w:rPr>
          <w:b/>
          <w:bCs/>
          <w:lang w:val="nl-NL"/>
        </w:rPr>
        <w:t>Niet opdagen</w:t>
      </w:r>
    </w:p>
    <w:p w14:paraId="4128D995" w14:textId="77777777" w:rsidR="00EB106A" w:rsidRPr="00E254ED" w:rsidRDefault="00EB106A" w:rsidP="00EB106A">
      <w:pPr>
        <w:jc w:val="both"/>
        <w:rPr>
          <w:lang w:val="nl-NL"/>
        </w:rPr>
      </w:pPr>
      <w:r w:rsidRPr="00E254ED">
        <w:rPr>
          <w:lang w:val="nl-NL"/>
        </w:rPr>
        <w:t xml:space="preserve">- Als een team niet komt opdagen voor een wedstrijd, heeft het team dat wel komt opdagen recht op een 3-0 overwinning. Communiceer vooraf met de captain van de tegenstander als je team niet kan komen. Dit moet ten minste voor 12:00 uur op de wedstrijddag gebeuren. </w:t>
      </w:r>
    </w:p>
    <w:p w14:paraId="573003CB" w14:textId="77777777" w:rsidR="00EB106A" w:rsidRPr="00E254ED" w:rsidRDefault="00EB106A" w:rsidP="00EB106A">
      <w:pPr>
        <w:jc w:val="both"/>
        <w:rPr>
          <w:lang w:val="nl-NL"/>
        </w:rPr>
      </w:pPr>
      <w:r w:rsidRPr="00E254ED">
        <w:rPr>
          <w:lang w:val="nl-NL"/>
        </w:rPr>
        <w:t xml:space="preserve">- Afzeggingen moeten worden overeengekomen tussen de teams en de aanvoerder van de tegenstander moet ruim van tevoren op de hoogte worden gesteld. </w:t>
      </w:r>
    </w:p>
    <w:p w14:paraId="680E62BA" w14:textId="77777777" w:rsidR="00EB106A" w:rsidRPr="00E254ED" w:rsidRDefault="00EB106A" w:rsidP="00EB106A">
      <w:pPr>
        <w:jc w:val="both"/>
        <w:rPr>
          <w:lang w:val="nl-NL"/>
        </w:rPr>
      </w:pPr>
      <w:r w:rsidRPr="00E254ED">
        <w:rPr>
          <w:lang w:val="nl-NL"/>
        </w:rPr>
        <w:t>- Teams zijn verantwoordelijk voor hun eigen gedrag en meningsverschillen moeten binnen het team worden opgelost. Van het veld lopen wordt gezien als onsportief en kan leiden tot een waarschuwing of uitsluiting van de competitie.</w:t>
      </w:r>
    </w:p>
    <w:p w14:paraId="0AEE6D90" w14:textId="77777777" w:rsidR="00EB106A" w:rsidRPr="00E254ED" w:rsidRDefault="00EB106A" w:rsidP="00EB106A">
      <w:pPr>
        <w:jc w:val="both"/>
        <w:rPr>
          <w:lang w:val="nl-NL"/>
        </w:rPr>
      </w:pPr>
    </w:p>
    <w:p w14:paraId="77EDE7AE" w14:textId="77777777" w:rsidR="00EB106A" w:rsidRPr="00E254ED" w:rsidRDefault="00EB106A" w:rsidP="00EB106A">
      <w:pPr>
        <w:jc w:val="both"/>
        <w:rPr>
          <w:b/>
          <w:bCs/>
          <w:lang w:val="nl-NL"/>
        </w:rPr>
      </w:pPr>
      <w:r w:rsidRPr="00E254ED">
        <w:rPr>
          <w:b/>
          <w:bCs/>
          <w:lang w:val="nl-NL"/>
        </w:rPr>
        <w:t>Communicatie</w:t>
      </w:r>
    </w:p>
    <w:p w14:paraId="7CDDEB27" w14:textId="77777777" w:rsidR="00EB106A" w:rsidRPr="00E254ED" w:rsidRDefault="00EB106A" w:rsidP="00EB106A">
      <w:pPr>
        <w:jc w:val="both"/>
        <w:rPr>
          <w:lang w:val="nl-NL"/>
        </w:rPr>
      </w:pPr>
      <w:r w:rsidRPr="00E254ED">
        <w:rPr>
          <w:lang w:val="nl-NL"/>
        </w:rPr>
        <w:t>De competitieleider communiceert met alle aanvoerders in een WhatsApp-omgeving. Aanvoerders kunnen de competitieleider per e-mail bereiken met vragen of scores van bijvoorbeeld wedstrijden. We streven ernaar om elke e-mail binnen drie werkdagen te beantwoorden. Alle scores en ranglijsten worden verstrekt via de website www.toernooi.nl (zie link op website X).</w:t>
      </w:r>
    </w:p>
    <w:p w14:paraId="68933B90" w14:textId="77777777" w:rsidR="00EB106A" w:rsidRPr="00E254ED" w:rsidRDefault="00EB106A" w:rsidP="00EB106A">
      <w:pPr>
        <w:jc w:val="both"/>
        <w:rPr>
          <w:lang w:val="nl-NL"/>
        </w:rPr>
      </w:pPr>
    </w:p>
    <w:p w14:paraId="73610203" w14:textId="77777777" w:rsidR="00EB106A" w:rsidRPr="00E254ED" w:rsidRDefault="00EB106A" w:rsidP="00EB106A">
      <w:pPr>
        <w:jc w:val="both"/>
        <w:rPr>
          <w:b/>
          <w:bCs/>
          <w:lang w:val="nl-NL"/>
        </w:rPr>
      </w:pPr>
      <w:r w:rsidRPr="00E254ED">
        <w:rPr>
          <w:b/>
          <w:bCs/>
          <w:lang w:val="nl-NL"/>
        </w:rPr>
        <w:t xml:space="preserve">Last but </w:t>
      </w:r>
      <w:proofErr w:type="spellStart"/>
      <w:r w:rsidRPr="00E254ED">
        <w:rPr>
          <w:b/>
          <w:bCs/>
          <w:lang w:val="nl-NL"/>
        </w:rPr>
        <w:t>not</w:t>
      </w:r>
      <w:proofErr w:type="spellEnd"/>
      <w:r w:rsidRPr="00E254ED">
        <w:rPr>
          <w:b/>
          <w:bCs/>
          <w:lang w:val="nl-NL"/>
        </w:rPr>
        <w:t xml:space="preserve"> </w:t>
      </w:r>
      <w:proofErr w:type="spellStart"/>
      <w:r w:rsidRPr="00E254ED">
        <w:rPr>
          <w:b/>
          <w:bCs/>
          <w:lang w:val="nl-NL"/>
        </w:rPr>
        <w:t>least</w:t>
      </w:r>
      <w:proofErr w:type="spellEnd"/>
      <w:r w:rsidRPr="00E254ED">
        <w:rPr>
          <w:b/>
          <w:bCs/>
          <w:lang w:val="nl-NL"/>
        </w:rPr>
        <w:t xml:space="preserve"> </w:t>
      </w:r>
    </w:p>
    <w:p w14:paraId="6B973336" w14:textId="77777777" w:rsidR="00EB106A" w:rsidRPr="00E254ED" w:rsidRDefault="00EB106A" w:rsidP="00EB106A">
      <w:pPr>
        <w:jc w:val="both"/>
        <w:rPr>
          <w:lang w:val="nl-NL"/>
        </w:rPr>
      </w:pPr>
      <w:r w:rsidRPr="00E254ED">
        <w:rPr>
          <w:lang w:val="nl-NL"/>
        </w:rPr>
        <w:t xml:space="preserve">Als je vragen hebt en in geval van blessures of andere onvoorziene omstandigheden, neem dan gerust contact met ons op: </w:t>
      </w:r>
    </w:p>
    <w:p w14:paraId="22947DDA" w14:textId="77777777" w:rsidR="00EB106A" w:rsidRPr="00E254ED" w:rsidRDefault="00EB106A" w:rsidP="00EB106A">
      <w:pPr>
        <w:jc w:val="both"/>
        <w:rPr>
          <w:lang w:val="nl-NL"/>
        </w:rPr>
      </w:pPr>
      <w:r w:rsidRPr="00E254ED">
        <w:rPr>
          <w:lang w:val="nl-NL"/>
        </w:rPr>
        <w:t xml:space="preserve">Competitieleider: </w:t>
      </w:r>
      <w:r w:rsidRPr="00E254ED">
        <w:rPr>
          <w:lang w:val="nl-NL"/>
        </w:rPr>
        <w:tab/>
      </w:r>
      <w:r w:rsidRPr="00E254ED">
        <w:rPr>
          <w:lang w:val="nl-NL"/>
        </w:rPr>
        <w:tab/>
        <w:t>Riccardo Mei (R.Mei-1@tudelft.nl)</w:t>
      </w:r>
    </w:p>
    <w:p w14:paraId="35ACE8F1" w14:textId="77777777" w:rsidR="00EB106A" w:rsidRPr="00E254ED" w:rsidRDefault="00EB106A" w:rsidP="00EB106A">
      <w:pPr>
        <w:jc w:val="both"/>
        <w:rPr>
          <w:lang w:val="nl-NL"/>
        </w:rPr>
      </w:pPr>
      <w:r w:rsidRPr="00E254ED">
        <w:rPr>
          <w:lang w:val="nl-NL"/>
        </w:rPr>
        <w:t xml:space="preserve">Programmamaker X: </w:t>
      </w:r>
      <w:r>
        <w:rPr>
          <w:lang w:val="nl-NL"/>
        </w:rPr>
        <w:t xml:space="preserve"> </w:t>
      </w:r>
      <w:r>
        <w:rPr>
          <w:lang w:val="nl-NL"/>
        </w:rPr>
        <w:tab/>
      </w:r>
      <w:r>
        <w:rPr>
          <w:lang w:val="nl-NL"/>
        </w:rPr>
        <w:tab/>
      </w:r>
      <w:r w:rsidRPr="00E254ED">
        <w:rPr>
          <w:lang w:val="nl-NL"/>
        </w:rPr>
        <w:t>Peter Boerefijn (P.Boerefijn@tudelft.nl)</w:t>
      </w:r>
    </w:p>
    <w:p w14:paraId="457129BC" w14:textId="77777777" w:rsidR="00EB106A" w:rsidRPr="00E254ED" w:rsidRDefault="00EB106A" w:rsidP="00EB106A">
      <w:pPr>
        <w:jc w:val="both"/>
        <w:rPr>
          <w:lang w:val="nl-NL"/>
        </w:rPr>
      </w:pPr>
    </w:p>
    <w:p w14:paraId="215AF661" w14:textId="77777777" w:rsidR="00EB106A" w:rsidRPr="00D8471B" w:rsidRDefault="00EB106A" w:rsidP="00EB106A">
      <w:pPr>
        <w:jc w:val="both"/>
        <w:rPr>
          <w:lang w:val="nl-NL"/>
        </w:rPr>
      </w:pPr>
    </w:p>
    <w:p w14:paraId="6C8663EB" w14:textId="77777777" w:rsidR="00000000" w:rsidRPr="00EB106A" w:rsidRDefault="00000000">
      <w:pPr>
        <w:rPr>
          <w:lang w:val="nl-NL"/>
        </w:rPr>
      </w:pPr>
    </w:p>
    <w:sectPr w:rsidR="00857691" w:rsidRPr="00EB106A" w:rsidSect="00EB10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6A"/>
    <w:rsid w:val="00372457"/>
    <w:rsid w:val="008D501A"/>
    <w:rsid w:val="00CA26E8"/>
    <w:rsid w:val="00E940D3"/>
    <w:rsid w:val="00EB106A"/>
    <w:rsid w:val="00F55796"/>
    <w:rsid w:val="00F75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4F06"/>
  <w15:chartTrackingRefBased/>
  <w15:docId w15:val="{819B247D-887E-4558-AA8C-1F0A2975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06A"/>
    <w:rPr>
      <w:lang w:val="en-GB"/>
    </w:rPr>
  </w:style>
  <w:style w:type="paragraph" w:styleId="Kop1">
    <w:name w:val="heading 1"/>
    <w:basedOn w:val="Standaard"/>
    <w:next w:val="Standaard"/>
    <w:link w:val="Kop1Char"/>
    <w:uiPriority w:val="9"/>
    <w:qFormat/>
    <w:rsid w:val="00EB106A"/>
    <w:pPr>
      <w:keepNext/>
      <w:keepLines/>
      <w:spacing w:before="360" w:after="80"/>
      <w:outlineLvl w:val="0"/>
    </w:pPr>
    <w:rPr>
      <w:rFonts w:asciiTheme="majorHAnsi" w:eastAsiaTheme="majorEastAsia" w:hAnsiTheme="majorHAnsi" w:cstheme="majorBidi"/>
      <w:color w:val="2E74B5" w:themeColor="accent1" w:themeShade="BF"/>
      <w:sz w:val="40"/>
      <w:szCs w:val="40"/>
      <w:lang w:val="nl-NL"/>
    </w:rPr>
  </w:style>
  <w:style w:type="paragraph" w:styleId="Kop2">
    <w:name w:val="heading 2"/>
    <w:basedOn w:val="Standaard"/>
    <w:next w:val="Standaard"/>
    <w:link w:val="Kop2Char"/>
    <w:uiPriority w:val="9"/>
    <w:semiHidden/>
    <w:unhideWhenUsed/>
    <w:qFormat/>
    <w:rsid w:val="00EB106A"/>
    <w:pPr>
      <w:keepNext/>
      <w:keepLines/>
      <w:spacing w:before="160" w:after="80"/>
      <w:outlineLvl w:val="1"/>
    </w:pPr>
    <w:rPr>
      <w:rFonts w:asciiTheme="majorHAnsi" w:eastAsiaTheme="majorEastAsia" w:hAnsiTheme="majorHAnsi" w:cstheme="majorBidi"/>
      <w:color w:val="2E74B5" w:themeColor="accent1" w:themeShade="BF"/>
      <w:sz w:val="32"/>
      <w:szCs w:val="32"/>
      <w:lang w:val="nl-NL"/>
    </w:rPr>
  </w:style>
  <w:style w:type="paragraph" w:styleId="Kop3">
    <w:name w:val="heading 3"/>
    <w:basedOn w:val="Standaard"/>
    <w:next w:val="Standaard"/>
    <w:link w:val="Kop3Char"/>
    <w:uiPriority w:val="9"/>
    <w:semiHidden/>
    <w:unhideWhenUsed/>
    <w:qFormat/>
    <w:rsid w:val="00EB106A"/>
    <w:pPr>
      <w:keepNext/>
      <w:keepLines/>
      <w:spacing w:before="160" w:after="80"/>
      <w:outlineLvl w:val="2"/>
    </w:pPr>
    <w:rPr>
      <w:rFonts w:eastAsiaTheme="majorEastAsia" w:cstheme="majorBidi"/>
      <w:color w:val="2E74B5" w:themeColor="accent1" w:themeShade="BF"/>
      <w:sz w:val="28"/>
      <w:szCs w:val="28"/>
      <w:lang w:val="nl-NL"/>
    </w:rPr>
  </w:style>
  <w:style w:type="paragraph" w:styleId="Kop4">
    <w:name w:val="heading 4"/>
    <w:basedOn w:val="Standaard"/>
    <w:next w:val="Standaard"/>
    <w:link w:val="Kop4Char"/>
    <w:uiPriority w:val="9"/>
    <w:semiHidden/>
    <w:unhideWhenUsed/>
    <w:qFormat/>
    <w:rsid w:val="00EB106A"/>
    <w:pPr>
      <w:keepNext/>
      <w:keepLines/>
      <w:spacing w:before="80" w:after="40"/>
      <w:outlineLvl w:val="3"/>
    </w:pPr>
    <w:rPr>
      <w:rFonts w:eastAsiaTheme="majorEastAsia" w:cstheme="majorBidi"/>
      <w:i/>
      <w:iCs/>
      <w:color w:val="2E74B5" w:themeColor="accent1" w:themeShade="BF"/>
      <w:lang w:val="nl-NL"/>
    </w:rPr>
  </w:style>
  <w:style w:type="paragraph" w:styleId="Kop5">
    <w:name w:val="heading 5"/>
    <w:basedOn w:val="Standaard"/>
    <w:next w:val="Standaard"/>
    <w:link w:val="Kop5Char"/>
    <w:uiPriority w:val="9"/>
    <w:semiHidden/>
    <w:unhideWhenUsed/>
    <w:qFormat/>
    <w:rsid w:val="00EB106A"/>
    <w:pPr>
      <w:keepNext/>
      <w:keepLines/>
      <w:spacing w:before="80" w:after="40"/>
      <w:outlineLvl w:val="4"/>
    </w:pPr>
    <w:rPr>
      <w:rFonts w:eastAsiaTheme="majorEastAsia" w:cstheme="majorBidi"/>
      <w:color w:val="2E74B5" w:themeColor="accent1" w:themeShade="BF"/>
      <w:lang w:val="nl-NL"/>
    </w:rPr>
  </w:style>
  <w:style w:type="paragraph" w:styleId="Kop6">
    <w:name w:val="heading 6"/>
    <w:basedOn w:val="Standaard"/>
    <w:next w:val="Standaard"/>
    <w:link w:val="Kop6Char"/>
    <w:uiPriority w:val="9"/>
    <w:semiHidden/>
    <w:unhideWhenUsed/>
    <w:qFormat/>
    <w:rsid w:val="00EB106A"/>
    <w:pPr>
      <w:keepNext/>
      <w:keepLines/>
      <w:spacing w:before="40" w:after="0"/>
      <w:outlineLvl w:val="5"/>
    </w:pPr>
    <w:rPr>
      <w:rFonts w:eastAsiaTheme="majorEastAsia" w:cstheme="majorBidi"/>
      <w:i/>
      <w:iCs/>
      <w:color w:val="595959" w:themeColor="text1" w:themeTint="A6"/>
      <w:lang w:val="nl-NL"/>
    </w:rPr>
  </w:style>
  <w:style w:type="paragraph" w:styleId="Kop7">
    <w:name w:val="heading 7"/>
    <w:basedOn w:val="Standaard"/>
    <w:next w:val="Standaard"/>
    <w:link w:val="Kop7Char"/>
    <w:uiPriority w:val="9"/>
    <w:semiHidden/>
    <w:unhideWhenUsed/>
    <w:qFormat/>
    <w:rsid w:val="00EB106A"/>
    <w:pPr>
      <w:keepNext/>
      <w:keepLines/>
      <w:spacing w:before="40" w:after="0"/>
      <w:outlineLvl w:val="6"/>
    </w:pPr>
    <w:rPr>
      <w:rFonts w:eastAsiaTheme="majorEastAsia" w:cstheme="majorBidi"/>
      <w:color w:val="595959" w:themeColor="text1" w:themeTint="A6"/>
      <w:lang w:val="nl-NL"/>
    </w:rPr>
  </w:style>
  <w:style w:type="paragraph" w:styleId="Kop8">
    <w:name w:val="heading 8"/>
    <w:basedOn w:val="Standaard"/>
    <w:next w:val="Standaard"/>
    <w:link w:val="Kop8Char"/>
    <w:uiPriority w:val="9"/>
    <w:semiHidden/>
    <w:unhideWhenUsed/>
    <w:qFormat/>
    <w:rsid w:val="00EB106A"/>
    <w:pPr>
      <w:keepNext/>
      <w:keepLines/>
      <w:spacing w:after="0"/>
      <w:outlineLvl w:val="7"/>
    </w:pPr>
    <w:rPr>
      <w:rFonts w:eastAsiaTheme="majorEastAsia" w:cstheme="majorBidi"/>
      <w:i/>
      <w:iCs/>
      <w:color w:val="272727" w:themeColor="text1" w:themeTint="D8"/>
      <w:lang w:val="nl-NL"/>
    </w:rPr>
  </w:style>
  <w:style w:type="paragraph" w:styleId="Kop9">
    <w:name w:val="heading 9"/>
    <w:basedOn w:val="Standaard"/>
    <w:next w:val="Standaard"/>
    <w:link w:val="Kop9Char"/>
    <w:uiPriority w:val="9"/>
    <w:semiHidden/>
    <w:unhideWhenUsed/>
    <w:qFormat/>
    <w:rsid w:val="00EB106A"/>
    <w:pPr>
      <w:keepNext/>
      <w:keepLines/>
      <w:spacing w:after="0"/>
      <w:outlineLvl w:val="8"/>
    </w:pPr>
    <w:rPr>
      <w:rFonts w:eastAsiaTheme="majorEastAsia" w:cstheme="majorBidi"/>
      <w:color w:val="272727" w:themeColor="text1" w:themeTint="D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06A"/>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EB106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EB106A"/>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EB106A"/>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EB106A"/>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EB106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B106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B106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B106A"/>
    <w:rPr>
      <w:rFonts w:eastAsiaTheme="majorEastAsia" w:cstheme="majorBidi"/>
      <w:color w:val="272727" w:themeColor="text1" w:themeTint="D8"/>
    </w:rPr>
  </w:style>
  <w:style w:type="paragraph" w:styleId="Titel">
    <w:name w:val="Title"/>
    <w:basedOn w:val="Standaard"/>
    <w:next w:val="Standaard"/>
    <w:link w:val="TitelChar"/>
    <w:uiPriority w:val="10"/>
    <w:qFormat/>
    <w:rsid w:val="00EB106A"/>
    <w:pPr>
      <w:spacing w:after="80" w:line="240" w:lineRule="auto"/>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EB106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B106A"/>
    <w:pPr>
      <w:numPr>
        <w:ilvl w:val="1"/>
      </w:numPr>
    </w:pPr>
    <w:rPr>
      <w:rFonts w:eastAsiaTheme="majorEastAsia" w:cstheme="majorBidi"/>
      <w:color w:val="595959" w:themeColor="text1" w:themeTint="A6"/>
      <w:spacing w:val="15"/>
      <w:sz w:val="28"/>
      <w:szCs w:val="28"/>
      <w:lang w:val="nl-NL"/>
    </w:rPr>
  </w:style>
  <w:style w:type="character" w:customStyle="1" w:styleId="OndertitelChar">
    <w:name w:val="Ondertitel Char"/>
    <w:basedOn w:val="Standaardalinea-lettertype"/>
    <w:link w:val="Ondertitel"/>
    <w:uiPriority w:val="11"/>
    <w:rsid w:val="00EB106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B106A"/>
    <w:pPr>
      <w:spacing w:before="160"/>
      <w:jc w:val="center"/>
    </w:pPr>
    <w:rPr>
      <w:i/>
      <w:iCs/>
      <w:color w:val="404040" w:themeColor="text1" w:themeTint="BF"/>
      <w:lang w:val="nl-NL"/>
    </w:rPr>
  </w:style>
  <w:style w:type="character" w:customStyle="1" w:styleId="CitaatChar">
    <w:name w:val="Citaat Char"/>
    <w:basedOn w:val="Standaardalinea-lettertype"/>
    <w:link w:val="Citaat"/>
    <w:uiPriority w:val="29"/>
    <w:rsid w:val="00EB106A"/>
    <w:rPr>
      <w:i/>
      <w:iCs/>
      <w:color w:val="404040" w:themeColor="text1" w:themeTint="BF"/>
    </w:rPr>
  </w:style>
  <w:style w:type="paragraph" w:styleId="Lijstalinea">
    <w:name w:val="List Paragraph"/>
    <w:basedOn w:val="Standaard"/>
    <w:uiPriority w:val="34"/>
    <w:qFormat/>
    <w:rsid w:val="00EB106A"/>
    <w:pPr>
      <w:ind w:left="720"/>
      <w:contextualSpacing/>
    </w:pPr>
    <w:rPr>
      <w:lang w:val="nl-NL"/>
    </w:rPr>
  </w:style>
  <w:style w:type="character" w:styleId="Intensievebenadrukking">
    <w:name w:val="Intense Emphasis"/>
    <w:basedOn w:val="Standaardalinea-lettertype"/>
    <w:uiPriority w:val="21"/>
    <w:qFormat/>
    <w:rsid w:val="00EB106A"/>
    <w:rPr>
      <w:i/>
      <w:iCs/>
      <w:color w:val="2E74B5" w:themeColor="accent1" w:themeShade="BF"/>
    </w:rPr>
  </w:style>
  <w:style w:type="paragraph" w:styleId="Duidelijkcitaat">
    <w:name w:val="Intense Quote"/>
    <w:basedOn w:val="Standaard"/>
    <w:next w:val="Standaard"/>
    <w:link w:val="DuidelijkcitaatChar"/>
    <w:uiPriority w:val="30"/>
    <w:qFormat/>
    <w:rsid w:val="00EB106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lang w:val="nl-NL"/>
    </w:rPr>
  </w:style>
  <w:style w:type="character" w:customStyle="1" w:styleId="DuidelijkcitaatChar">
    <w:name w:val="Duidelijk citaat Char"/>
    <w:basedOn w:val="Standaardalinea-lettertype"/>
    <w:link w:val="Duidelijkcitaat"/>
    <w:uiPriority w:val="30"/>
    <w:rsid w:val="00EB106A"/>
    <w:rPr>
      <w:i/>
      <w:iCs/>
      <w:color w:val="2E74B5" w:themeColor="accent1" w:themeShade="BF"/>
    </w:rPr>
  </w:style>
  <w:style w:type="character" w:styleId="Intensieveverwijzing">
    <w:name w:val="Intense Reference"/>
    <w:basedOn w:val="Standaardalinea-lettertype"/>
    <w:uiPriority w:val="32"/>
    <w:qFormat/>
    <w:rsid w:val="00EB106A"/>
    <w:rPr>
      <w:b/>
      <w:bCs/>
      <w:smallCaps/>
      <w:color w:val="2E74B5" w:themeColor="accent1" w:themeShade="BF"/>
      <w:spacing w:val="5"/>
    </w:rPr>
  </w:style>
  <w:style w:type="table" w:styleId="Tabelraster">
    <w:name w:val="Table Grid"/>
    <w:basedOn w:val="Standaardtabel"/>
    <w:uiPriority w:val="39"/>
    <w:rsid w:val="00EB10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5667</Characters>
  <Application>Microsoft Office Word</Application>
  <DocSecurity>0</DocSecurity>
  <Lines>47</Lines>
  <Paragraphs>13</Paragraphs>
  <ScaleCrop>false</ScaleCrop>
  <Company>TU Delft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Boerefijn</dc:creator>
  <cp:keywords/>
  <dc:description/>
  <cp:lastModifiedBy>Peter Boerefijn</cp:lastModifiedBy>
  <cp:revision>1</cp:revision>
  <dcterms:created xsi:type="dcterms:W3CDTF">2024-06-19T07:40:00Z</dcterms:created>
  <dcterms:modified xsi:type="dcterms:W3CDTF">2024-06-19T07:40:00Z</dcterms:modified>
</cp:coreProperties>
</file>