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8D42" w14:textId="04E1B490" w:rsidR="00824F78" w:rsidRPr="00707B96" w:rsidRDefault="00707B96" w:rsidP="00707B96">
      <w:pPr>
        <w:shd w:val="clear" w:color="auto" w:fill="FFFFFF"/>
        <w:spacing w:after="0" w:line="240" w:lineRule="auto"/>
        <w:jc w:val="center"/>
        <w:textAlignment w:val="baseline"/>
        <w:rPr>
          <w:rFonts w:eastAsia="Times New Roman" w:cstheme="minorHAnsi"/>
          <w:color w:val="4A4A4A"/>
          <w:sz w:val="28"/>
          <w:szCs w:val="28"/>
          <w:lang w:val="en-US"/>
        </w:rPr>
      </w:pPr>
      <w:r w:rsidRPr="00707B96">
        <w:rPr>
          <w:rFonts w:eastAsia="Times New Roman" w:cstheme="minorHAnsi"/>
          <w:b/>
          <w:bCs/>
          <w:color w:val="4A4A4A"/>
          <w:sz w:val="28"/>
          <w:szCs w:val="28"/>
          <w:bdr w:val="none" w:sz="0" w:space="0" w:color="auto" w:frame="1"/>
          <w:lang w:val="en-US"/>
        </w:rPr>
        <w:t>D</w:t>
      </w:r>
      <w:r w:rsidR="00824F78" w:rsidRPr="00707B96">
        <w:rPr>
          <w:rFonts w:eastAsia="Times New Roman" w:cstheme="minorHAnsi"/>
          <w:b/>
          <w:bCs/>
          <w:color w:val="4A4A4A"/>
          <w:sz w:val="28"/>
          <w:szCs w:val="28"/>
          <w:bdr w:val="none" w:sz="0" w:space="0" w:color="auto" w:frame="1"/>
          <w:lang w:val="en-US"/>
        </w:rPr>
        <w:t>ynamic wake modeling</w:t>
      </w:r>
    </w:p>
    <w:p w14:paraId="4D7A5621" w14:textId="77777777" w:rsidR="00707B96" w:rsidRDefault="00707B96" w:rsidP="00824F78">
      <w:pPr>
        <w:shd w:val="clear" w:color="auto" w:fill="FFFFFF"/>
        <w:spacing w:after="0" w:line="240" w:lineRule="auto"/>
        <w:textAlignment w:val="baseline"/>
        <w:rPr>
          <w:rFonts w:eastAsia="Times New Roman" w:cstheme="minorHAnsi"/>
          <w:color w:val="4A4A4A"/>
          <w:lang w:val="en-US"/>
        </w:rPr>
      </w:pPr>
    </w:p>
    <w:p w14:paraId="7FC5136F" w14:textId="61D89934" w:rsidR="00824F78" w:rsidRDefault="00824F78" w:rsidP="00707B96">
      <w:pPr>
        <w:shd w:val="clear" w:color="auto" w:fill="FFFFFF"/>
        <w:spacing w:after="0" w:line="240" w:lineRule="auto"/>
        <w:jc w:val="both"/>
        <w:textAlignment w:val="baseline"/>
        <w:rPr>
          <w:rFonts w:eastAsia="Times New Roman" w:cstheme="minorHAnsi"/>
          <w:color w:val="4A4A4A"/>
          <w:lang w:val="en-US"/>
        </w:rPr>
      </w:pPr>
      <w:r w:rsidRPr="00824F78">
        <w:rPr>
          <w:rFonts w:eastAsia="Times New Roman" w:cstheme="minorHAnsi"/>
          <w:color w:val="4A4A4A"/>
          <w:lang w:val="en-US"/>
        </w:rPr>
        <w:t xml:space="preserve">Wind farm performance is affected by wake losses occurring within, which result from downstream turbines facing slower and more turbulent wind due to upstream turbines. An accurate estimate of these wake losses is necessary to assess the annual energy production (AEP) of a given wind farm. Additionally, identifying wind directions that lead to the highest wake losses can serve as a basis for developing control strategies at the farm level. For example, a strategy may involve slightly reorienting the upstream turbines to redirect the wakes away from the downstream turbines. Suitable modeling of wind farm flows, especially wakes, is necessary for these purposes. The currently used models typically provide </w:t>
      </w:r>
      <w:r w:rsidRPr="007852E6">
        <w:rPr>
          <w:rFonts w:eastAsia="Times New Roman" w:cstheme="minorHAnsi"/>
          <w:b/>
          <w:bCs/>
          <w:color w:val="4A4A4A"/>
          <w:lang w:val="en-US"/>
        </w:rPr>
        <w:t>steady-state solutions</w:t>
      </w:r>
      <w:r w:rsidRPr="00824F78">
        <w:rPr>
          <w:rFonts w:eastAsia="Times New Roman" w:cstheme="minorHAnsi"/>
          <w:color w:val="4A4A4A"/>
          <w:lang w:val="en-US"/>
        </w:rPr>
        <w:t xml:space="preserve"> only, </w:t>
      </w:r>
      <w:r w:rsidRPr="007852E6">
        <w:rPr>
          <w:rFonts w:eastAsia="Times New Roman" w:cstheme="minorHAnsi"/>
          <w:b/>
          <w:bCs/>
          <w:color w:val="4A4A4A"/>
          <w:lang w:val="en-US"/>
        </w:rPr>
        <w:t>assuming that the time scales involved are sufficiently large</w:t>
      </w:r>
      <w:r w:rsidRPr="00824F78">
        <w:rPr>
          <w:rFonts w:eastAsia="Times New Roman" w:cstheme="minorHAnsi"/>
          <w:color w:val="4A4A4A"/>
          <w:lang w:val="en-US"/>
        </w:rPr>
        <w:t xml:space="preserve">. However, it is known that changing the operating conditions of an upstream turbine will not instantly result in an increase in power produced by the downstream turbine. There will be a delay as the new wake trajectory needs to propagate downstream. Results indicate that neglecting this delay could be one of the reasons for </w:t>
      </w:r>
      <w:r w:rsidRPr="007852E6">
        <w:rPr>
          <w:rFonts w:eastAsia="Times New Roman" w:cstheme="minorHAnsi"/>
          <w:b/>
          <w:bCs/>
          <w:color w:val="4A4A4A"/>
          <w:lang w:val="en-US"/>
        </w:rPr>
        <w:t>inaccuracies in AEP estimations</w:t>
      </w:r>
      <w:r w:rsidRPr="00824F78">
        <w:rPr>
          <w:rFonts w:eastAsia="Times New Roman" w:cstheme="minorHAnsi"/>
          <w:color w:val="4A4A4A"/>
          <w:lang w:val="en-US"/>
        </w:rPr>
        <w:t xml:space="preserve">. Therefore, there is a genuine </w:t>
      </w:r>
      <w:r w:rsidRPr="007852E6">
        <w:rPr>
          <w:rFonts w:eastAsia="Times New Roman" w:cstheme="minorHAnsi"/>
          <w:b/>
          <w:bCs/>
          <w:color w:val="4A4A4A"/>
          <w:lang w:val="en-US"/>
        </w:rPr>
        <w:t>need for fast dynamic wake models that include time-dependency in the modeling</w:t>
      </w:r>
      <w:r w:rsidRPr="00824F78">
        <w:rPr>
          <w:rFonts w:eastAsia="Times New Roman" w:cstheme="minorHAnsi"/>
          <w:color w:val="4A4A4A"/>
          <w:lang w:val="en-US"/>
        </w:rPr>
        <w:t xml:space="preserve">. This need is particularly important when designing closed-loop </w:t>
      </w:r>
      <w:r w:rsidRPr="007852E6">
        <w:rPr>
          <w:rFonts w:eastAsia="Times New Roman" w:cstheme="minorHAnsi"/>
          <w:b/>
          <w:bCs/>
          <w:color w:val="4A4A4A"/>
          <w:lang w:val="en-US"/>
        </w:rPr>
        <w:t>wind farm control strategies</w:t>
      </w:r>
      <w:r w:rsidRPr="00824F78">
        <w:rPr>
          <w:rFonts w:eastAsia="Times New Roman" w:cstheme="minorHAnsi"/>
          <w:color w:val="4A4A4A"/>
          <w:lang w:val="en-US"/>
        </w:rPr>
        <w:t>.</w:t>
      </w:r>
    </w:p>
    <w:p w14:paraId="632EB442" w14:textId="77777777" w:rsidR="00707B96" w:rsidRPr="00824F78" w:rsidRDefault="00707B96" w:rsidP="00707B96">
      <w:pPr>
        <w:shd w:val="clear" w:color="auto" w:fill="FFFFFF"/>
        <w:spacing w:after="0" w:line="240" w:lineRule="auto"/>
        <w:jc w:val="both"/>
        <w:textAlignment w:val="baseline"/>
        <w:rPr>
          <w:rFonts w:eastAsia="Times New Roman" w:cstheme="minorHAnsi"/>
          <w:color w:val="4A4A4A"/>
          <w:lang w:val="en-US"/>
        </w:rPr>
      </w:pPr>
    </w:p>
    <w:p w14:paraId="46879032" w14:textId="77777777" w:rsidR="00824F78" w:rsidRPr="00824F78" w:rsidRDefault="00824F78" w:rsidP="00824F78">
      <w:pPr>
        <w:shd w:val="clear" w:color="auto" w:fill="FFFFFF"/>
        <w:spacing w:after="0" w:line="240" w:lineRule="auto"/>
        <w:textAlignment w:val="baseline"/>
        <w:rPr>
          <w:rFonts w:eastAsia="Times New Roman" w:cstheme="minorHAnsi"/>
          <w:color w:val="4A4A4A"/>
        </w:rPr>
      </w:pPr>
      <w:r w:rsidRPr="00D22C51">
        <w:rPr>
          <w:rFonts w:eastAsia="Times New Roman" w:cstheme="minorHAnsi"/>
          <w:b/>
          <w:bCs/>
          <w:color w:val="4A4A4A"/>
          <w:lang w:val="en-US"/>
        </w:rPr>
        <w:t>The goal of the internship will be to investigate open-source dynamic wake modeling tools and assess the increased accuracy they can bring to AEP estimation.</w:t>
      </w:r>
      <w:r w:rsidRPr="00824F78">
        <w:rPr>
          <w:rFonts w:eastAsia="Times New Roman" w:cstheme="minorHAnsi"/>
          <w:color w:val="4A4A4A"/>
          <w:lang w:val="en-US"/>
        </w:rPr>
        <w:t xml:space="preserve"> </w:t>
      </w:r>
      <w:r w:rsidRPr="00824F78">
        <w:rPr>
          <w:rFonts w:eastAsia="Times New Roman" w:cstheme="minorHAnsi"/>
          <w:color w:val="4A4A4A"/>
        </w:rPr>
        <w:t xml:space="preserve">The </w:t>
      </w:r>
      <w:proofErr w:type="spellStart"/>
      <w:r w:rsidRPr="00824F78">
        <w:rPr>
          <w:rFonts w:eastAsia="Times New Roman" w:cstheme="minorHAnsi"/>
          <w:color w:val="4A4A4A"/>
        </w:rPr>
        <w:t>tasks</w:t>
      </w:r>
      <w:proofErr w:type="spellEnd"/>
      <w:r w:rsidRPr="00824F78">
        <w:rPr>
          <w:rFonts w:eastAsia="Times New Roman" w:cstheme="minorHAnsi"/>
          <w:color w:val="4A4A4A"/>
        </w:rPr>
        <w:t xml:space="preserve"> </w:t>
      </w:r>
      <w:proofErr w:type="spellStart"/>
      <w:r w:rsidRPr="00824F78">
        <w:rPr>
          <w:rFonts w:eastAsia="Times New Roman" w:cstheme="minorHAnsi"/>
          <w:color w:val="4A4A4A"/>
        </w:rPr>
        <w:t>will</w:t>
      </w:r>
      <w:proofErr w:type="spellEnd"/>
      <w:r w:rsidRPr="00824F78">
        <w:rPr>
          <w:rFonts w:eastAsia="Times New Roman" w:cstheme="minorHAnsi"/>
          <w:color w:val="4A4A4A"/>
        </w:rPr>
        <w:t xml:space="preserve"> </w:t>
      </w:r>
      <w:proofErr w:type="spellStart"/>
      <w:r w:rsidRPr="00824F78">
        <w:rPr>
          <w:rFonts w:eastAsia="Times New Roman" w:cstheme="minorHAnsi"/>
          <w:color w:val="4A4A4A"/>
        </w:rPr>
        <w:t>include</w:t>
      </w:r>
      <w:proofErr w:type="spellEnd"/>
      <w:r w:rsidRPr="00824F78">
        <w:rPr>
          <w:rFonts w:eastAsia="Times New Roman" w:cstheme="minorHAnsi"/>
          <w:color w:val="4A4A4A"/>
        </w:rPr>
        <w:t>:</w:t>
      </w:r>
    </w:p>
    <w:p w14:paraId="59B3A634" w14:textId="77777777" w:rsidR="00824F78" w:rsidRPr="00824F78" w:rsidRDefault="00824F78" w:rsidP="00824F78">
      <w:pPr>
        <w:numPr>
          <w:ilvl w:val="0"/>
          <w:numId w:val="1"/>
        </w:numPr>
        <w:shd w:val="clear" w:color="auto" w:fill="FFFFFF"/>
        <w:spacing w:after="0" w:line="240" w:lineRule="auto"/>
        <w:textAlignment w:val="baseline"/>
        <w:rPr>
          <w:rFonts w:eastAsia="Times New Roman" w:cstheme="minorHAnsi"/>
          <w:color w:val="4A4A4A"/>
          <w:lang w:val="en-US"/>
        </w:rPr>
      </w:pPr>
      <w:r w:rsidRPr="00824F78">
        <w:rPr>
          <w:rFonts w:eastAsia="Times New Roman" w:cstheme="minorHAnsi"/>
          <w:color w:val="4A4A4A"/>
          <w:lang w:val="en-US"/>
        </w:rPr>
        <w:t xml:space="preserve">Literature review of open-source low-fidelity engineering tools for wakes, such as </w:t>
      </w:r>
      <w:proofErr w:type="spellStart"/>
      <w:r w:rsidRPr="00824F78">
        <w:rPr>
          <w:rFonts w:eastAsia="Times New Roman" w:cstheme="minorHAnsi"/>
          <w:color w:val="4A4A4A"/>
          <w:lang w:val="en-US"/>
        </w:rPr>
        <w:t>FLORIDyn</w:t>
      </w:r>
      <w:proofErr w:type="spellEnd"/>
      <w:r w:rsidRPr="00824F78">
        <w:rPr>
          <w:rFonts w:eastAsia="Times New Roman" w:cstheme="minorHAnsi"/>
          <w:color w:val="4A4A4A"/>
          <w:lang w:val="en-US"/>
        </w:rPr>
        <w:t xml:space="preserve"> and </w:t>
      </w:r>
      <w:proofErr w:type="spellStart"/>
      <w:r w:rsidRPr="00824F78">
        <w:rPr>
          <w:rFonts w:eastAsia="Times New Roman" w:cstheme="minorHAnsi"/>
          <w:color w:val="4A4A4A"/>
          <w:lang w:val="en-US"/>
        </w:rPr>
        <w:t>PyWake</w:t>
      </w:r>
      <w:proofErr w:type="spellEnd"/>
      <w:r w:rsidRPr="00824F78">
        <w:rPr>
          <w:rFonts w:eastAsia="Times New Roman" w:cstheme="minorHAnsi"/>
          <w:color w:val="4A4A4A"/>
          <w:lang w:val="en-US"/>
        </w:rPr>
        <w:t>.</w:t>
      </w:r>
    </w:p>
    <w:p w14:paraId="5BFC0323" w14:textId="77777777" w:rsidR="00824F78" w:rsidRPr="00824F78" w:rsidRDefault="00824F78" w:rsidP="00824F78">
      <w:pPr>
        <w:numPr>
          <w:ilvl w:val="0"/>
          <w:numId w:val="1"/>
        </w:numPr>
        <w:shd w:val="clear" w:color="auto" w:fill="FFFFFF"/>
        <w:spacing w:after="0" w:line="240" w:lineRule="auto"/>
        <w:textAlignment w:val="baseline"/>
        <w:rPr>
          <w:rFonts w:eastAsia="Times New Roman" w:cstheme="minorHAnsi"/>
          <w:color w:val="4A4A4A"/>
          <w:lang w:val="en-US"/>
        </w:rPr>
      </w:pPr>
      <w:r w:rsidRPr="00824F78">
        <w:rPr>
          <w:rFonts w:eastAsia="Times New Roman" w:cstheme="minorHAnsi"/>
          <w:color w:val="4A4A4A"/>
          <w:lang w:val="en-US"/>
        </w:rPr>
        <w:t>Integration of these tools into a benchmark of wake models.</w:t>
      </w:r>
    </w:p>
    <w:p w14:paraId="6E114548" w14:textId="597A30B1" w:rsidR="00824F78" w:rsidRDefault="00824F78" w:rsidP="00824F78">
      <w:pPr>
        <w:numPr>
          <w:ilvl w:val="0"/>
          <w:numId w:val="1"/>
        </w:numPr>
        <w:shd w:val="clear" w:color="auto" w:fill="FFFFFF"/>
        <w:spacing w:after="0" w:line="240" w:lineRule="auto"/>
        <w:textAlignment w:val="baseline"/>
        <w:rPr>
          <w:rFonts w:eastAsia="Times New Roman" w:cstheme="minorHAnsi"/>
          <w:color w:val="4A4A4A"/>
          <w:lang w:val="en-US"/>
        </w:rPr>
      </w:pPr>
      <w:r w:rsidRPr="00824F78">
        <w:rPr>
          <w:rFonts w:eastAsia="Times New Roman" w:cstheme="minorHAnsi"/>
          <w:color w:val="4A4A4A"/>
          <w:lang w:val="en-US"/>
        </w:rPr>
        <w:t>Analysis of the benefits that dynamic wake models could bring to AEP estimation.</w:t>
      </w:r>
    </w:p>
    <w:p w14:paraId="3FAAD409" w14:textId="77777777" w:rsidR="00824F78" w:rsidRPr="00824F78" w:rsidRDefault="00824F78" w:rsidP="00824F78">
      <w:pPr>
        <w:shd w:val="clear" w:color="auto" w:fill="FFFFFF"/>
        <w:spacing w:after="0" w:line="240" w:lineRule="auto"/>
        <w:ind w:left="720"/>
        <w:textAlignment w:val="baseline"/>
        <w:rPr>
          <w:rFonts w:eastAsia="Times New Roman" w:cstheme="minorHAnsi"/>
          <w:color w:val="4A4A4A"/>
          <w:lang w:val="en-US"/>
        </w:rPr>
      </w:pPr>
    </w:p>
    <w:p w14:paraId="374C8FC4" w14:textId="77777777" w:rsidR="00641046" w:rsidRPr="00D22C51" w:rsidRDefault="00641046">
      <w:pPr>
        <w:rPr>
          <w:rFonts w:cstheme="minorHAnsi"/>
          <w:lang w:val="en-US"/>
        </w:rPr>
      </w:pPr>
    </w:p>
    <w:sectPr w:rsidR="00641046" w:rsidRPr="00D22C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93A4" w14:textId="77777777" w:rsidR="00AE229F" w:rsidRDefault="00AE229F" w:rsidP="00824F78">
      <w:pPr>
        <w:spacing w:after="0" w:line="240" w:lineRule="auto"/>
      </w:pPr>
      <w:r>
        <w:separator/>
      </w:r>
    </w:p>
  </w:endnote>
  <w:endnote w:type="continuationSeparator" w:id="0">
    <w:p w14:paraId="41FBDA59" w14:textId="77777777" w:rsidR="00AE229F" w:rsidRDefault="00AE229F" w:rsidP="0082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506F" w14:textId="77777777" w:rsidR="00AE229F" w:rsidRDefault="00AE229F" w:rsidP="00824F78">
      <w:pPr>
        <w:spacing w:after="0" w:line="240" w:lineRule="auto"/>
      </w:pPr>
      <w:r>
        <w:separator/>
      </w:r>
    </w:p>
  </w:footnote>
  <w:footnote w:type="continuationSeparator" w:id="0">
    <w:p w14:paraId="5FA6BAED" w14:textId="77777777" w:rsidR="00AE229F" w:rsidRDefault="00AE229F" w:rsidP="00824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CBE"/>
    <w:multiLevelType w:val="multilevel"/>
    <w:tmpl w:val="A60A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426C9"/>
    <w:multiLevelType w:val="multilevel"/>
    <w:tmpl w:val="6A1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312EB9"/>
    <w:multiLevelType w:val="multilevel"/>
    <w:tmpl w:val="5CB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3625231">
    <w:abstractNumId w:val="1"/>
  </w:num>
  <w:num w:numId="2" w16cid:durableId="1084061973">
    <w:abstractNumId w:val="0"/>
  </w:num>
  <w:num w:numId="3" w16cid:durableId="1617373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78"/>
    <w:rsid w:val="00641046"/>
    <w:rsid w:val="00707B96"/>
    <w:rsid w:val="007852E6"/>
    <w:rsid w:val="00824F78"/>
    <w:rsid w:val="00AB5302"/>
    <w:rsid w:val="00AE229F"/>
    <w:rsid w:val="00D22C5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296E6"/>
  <w15:chartTrackingRefBased/>
  <w15:docId w15:val="{66A10384-4FB5-4740-86E3-05C851DE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Lages De Sousa, Chloe (EXT) (SGRE HR R SE&amp;A FRA)</dc:creator>
  <cp:keywords/>
  <dc:description/>
  <cp:lastModifiedBy>Mathieu Van der Straeten</cp:lastModifiedBy>
  <cp:revision>3</cp:revision>
  <dcterms:created xsi:type="dcterms:W3CDTF">2023-09-07T06:55:00Z</dcterms:created>
  <dcterms:modified xsi:type="dcterms:W3CDTF">2023-10-31T09:14:00Z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2023-09-07T06:55:26Z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05a009ca-b7cc-4336-bb01-4b352311c252</vt:lpwstr>
  </property>
  <property fmtid="{D5CDD505-2E9C-101B-9397-08002B2CF9AE}" pid="8" name="MSIP_Label_6013f521-439d-4e48-8e98-41ab6c596aa7_ContentBits">
    <vt:lpwstr>0</vt:lpwstr>
  </property>
</Properties>
</file>