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010B5" w14:textId="29ACA037" w:rsidR="0030765B" w:rsidRPr="00AB01EB" w:rsidRDefault="00AB01EB">
      <w:pPr>
        <w:rPr>
          <w:b/>
          <w:sz w:val="28"/>
        </w:rPr>
      </w:pPr>
      <w:r w:rsidRPr="00AB01EB">
        <w:rPr>
          <w:b/>
          <w:sz w:val="28"/>
        </w:rPr>
        <w:t>Best Climate</w:t>
      </w:r>
      <w:r w:rsidR="003E296F">
        <w:rPr>
          <w:b/>
          <w:sz w:val="28"/>
        </w:rPr>
        <w:t xml:space="preserve"> Action</w:t>
      </w:r>
      <w:r w:rsidRPr="00AB01EB">
        <w:rPr>
          <w:b/>
          <w:sz w:val="28"/>
        </w:rPr>
        <w:t xml:space="preserve"> &amp; Energy paper award </w:t>
      </w:r>
      <w:r w:rsidR="0030765B">
        <w:rPr>
          <w:b/>
          <w:sz w:val="28"/>
        </w:rPr>
        <w:t>– theme selection</w:t>
      </w:r>
      <w:r w:rsidR="006443B2">
        <w:rPr>
          <w:b/>
          <w:sz w:val="28"/>
        </w:rPr>
        <w:t xml:space="preserve"> 202</w:t>
      </w:r>
      <w:r w:rsidR="0064121E">
        <w:rPr>
          <w:b/>
          <w:sz w:val="28"/>
        </w:rPr>
        <w:t>4</w:t>
      </w:r>
    </w:p>
    <w:p w14:paraId="76FD478B" w14:textId="1C67788B" w:rsidR="00AB2CCD" w:rsidRDefault="000F3330" w:rsidP="00AB2CCD">
      <w:r>
        <w:t>For</w:t>
      </w:r>
      <w:r w:rsidR="00DD4AF2">
        <w:t xml:space="preserve"> each t</w:t>
      </w:r>
      <w:r>
        <w:t>heme/institute the thematic jurie</w:t>
      </w:r>
      <w:r w:rsidR="00DD4AF2">
        <w:t xml:space="preserve">s select their best paper. This will result in </w:t>
      </w:r>
      <w:r w:rsidR="0064121E">
        <w:t>9</w:t>
      </w:r>
      <w:r w:rsidR="00DD4AF2">
        <w:t xml:space="preserve"> papers in total to be sent to the overall jury.</w:t>
      </w:r>
      <w:r>
        <w:t xml:space="preserve"> The thematic</w:t>
      </w:r>
      <w:r w:rsidR="00C72801">
        <w:t xml:space="preserve"> and overall</w:t>
      </w:r>
      <w:r>
        <w:t xml:space="preserve"> jurie</w:t>
      </w:r>
      <w:r w:rsidR="00DD4AF2">
        <w:t xml:space="preserve">s can use the criteria below to help them in their assessment of the papers. </w:t>
      </w:r>
    </w:p>
    <w:p w14:paraId="171CB5EB" w14:textId="776DC033" w:rsidR="00B42B00" w:rsidRDefault="00B42B00" w:rsidP="00AB2CCD">
      <w:r>
        <w:t>Evaluation criteria:</w:t>
      </w:r>
    </w:p>
    <w:p w14:paraId="6DAEA757" w14:textId="77777777" w:rsidR="00AB2CCD" w:rsidRDefault="00AB2CCD" w:rsidP="00AB2CCD">
      <w:pPr>
        <w:pStyle w:val="ListParagraph"/>
        <w:spacing w:after="0" w:line="240" w:lineRule="auto"/>
      </w:pPr>
      <w:r>
        <w:t xml:space="preserve">1.       Quality of presentation </w:t>
      </w:r>
    </w:p>
    <w:p w14:paraId="60569A95" w14:textId="6BA1B188" w:rsidR="00AB2CCD" w:rsidRDefault="00AB2CCD" w:rsidP="000F3330">
      <w:pPr>
        <w:pStyle w:val="ListParagraph"/>
        <w:numPr>
          <w:ilvl w:val="0"/>
          <w:numId w:val="4"/>
        </w:numPr>
        <w:spacing w:after="0" w:line="240" w:lineRule="auto"/>
        <w:ind w:left="1701" w:hanging="283"/>
      </w:pPr>
      <w:r>
        <w:t>Clear, concise, effective presentation</w:t>
      </w:r>
    </w:p>
    <w:p w14:paraId="75752835" w14:textId="03695FE3" w:rsidR="00AB2CCD" w:rsidRDefault="00AB2CCD" w:rsidP="000F3330">
      <w:pPr>
        <w:pStyle w:val="ListParagraph"/>
        <w:numPr>
          <w:ilvl w:val="0"/>
          <w:numId w:val="4"/>
        </w:numPr>
        <w:spacing w:after="0" w:line="240" w:lineRule="auto"/>
        <w:ind w:left="1701" w:hanging="283"/>
      </w:pPr>
      <w:r>
        <w:t>Useful references to past work</w:t>
      </w:r>
    </w:p>
    <w:p w14:paraId="2A94708B" w14:textId="7C9036D1" w:rsidR="00AB2CCD" w:rsidRDefault="00AB2CCD" w:rsidP="000F3330">
      <w:pPr>
        <w:pStyle w:val="ListParagraph"/>
        <w:numPr>
          <w:ilvl w:val="0"/>
          <w:numId w:val="4"/>
        </w:numPr>
        <w:spacing w:after="0" w:line="240" w:lineRule="auto"/>
        <w:ind w:left="1701" w:hanging="283"/>
      </w:pPr>
      <w:r>
        <w:t>Logic in reasoning</w:t>
      </w:r>
    </w:p>
    <w:p w14:paraId="1BAE3E91" w14:textId="4393E856" w:rsidR="00AB2CCD" w:rsidRDefault="00AB2CCD" w:rsidP="000F3330">
      <w:pPr>
        <w:pStyle w:val="ListParagraph"/>
        <w:numPr>
          <w:ilvl w:val="0"/>
          <w:numId w:val="4"/>
        </w:numPr>
        <w:spacing w:after="0" w:line="240" w:lineRule="auto"/>
        <w:ind w:left="1701" w:hanging="283"/>
      </w:pPr>
      <w:r>
        <w:t xml:space="preserve">Value proposition for the </w:t>
      </w:r>
      <w:r w:rsidR="00BE0305">
        <w:t>climate change and energy transition</w:t>
      </w:r>
      <w:r>
        <w:t xml:space="preserve"> and connected sectors.</w:t>
      </w:r>
    </w:p>
    <w:p w14:paraId="06A311C1" w14:textId="77777777" w:rsidR="00AB2CCD" w:rsidRDefault="00AB2CCD" w:rsidP="00AB2CCD">
      <w:pPr>
        <w:pStyle w:val="ListParagraph"/>
        <w:spacing w:after="0" w:line="240" w:lineRule="auto"/>
      </w:pPr>
      <w:r>
        <w:t xml:space="preserve">2.       Technical presentation/accuracy </w:t>
      </w:r>
    </w:p>
    <w:p w14:paraId="38ECBAC2" w14:textId="3EFECCFA" w:rsidR="00AB2CCD" w:rsidRDefault="00AB2CCD" w:rsidP="000F3330">
      <w:pPr>
        <w:pStyle w:val="ListParagraph"/>
        <w:numPr>
          <w:ilvl w:val="0"/>
          <w:numId w:val="5"/>
        </w:numPr>
        <w:spacing w:after="0" w:line="240" w:lineRule="auto"/>
        <w:ind w:left="1701" w:hanging="283"/>
      </w:pPr>
      <w:r>
        <w:t>Technically and mathematically accurate</w:t>
      </w:r>
    </w:p>
    <w:p w14:paraId="6CC56D4E" w14:textId="5AC8DEFA" w:rsidR="00AB2CCD" w:rsidRDefault="00AB2CCD" w:rsidP="000F3330">
      <w:pPr>
        <w:pStyle w:val="ListParagraph"/>
        <w:numPr>
          <w:ilvl w:val="0"/>
          <w:numId w:val="5"/>
        </w:numPr>
        <w:spacing w:after="0" w:line="240" w:lineRule="auto"/>
        <w:ind w:left="1701" w:hanging="283"/>
      </w:pPr>
      <w:r>
        <w:t>Well supported with analysis and experimental evidence</w:t>
      </w:r>
    </w:p>
    <w:p w14:paraId="6CFF3874" w14:textId="671EF875" w:rsidR="00AB2CCD" w:rsidRDefault="00AB2CCD" w:rsidP="000F3330">
      <w:pPr>
        <w:pStyle w:val="ListParagraph"/>
        <w:numPr>
          <w:ilvl w:val="0"/>
          <w:numId w:val="5"/>
        </w:numPr>
        <w:spacing w:after="0" w:line="240" w:lineRule="auto"/>
        <w:ind w:left="1701" w:hanging="283"/>
      </w:pPr>
      <w:r>
        <w:t>Rich in engineering judgement and insight</w:t>
      </w:r>
    </w:p>
    <w:p w14:paraId="1625A25E" w14:textId="5B38A4A8" w:rsidR="00AB2CCD" w:rsidRDefault="00AB2CCD" w:rsidP="00AB2CCD">
      <w:pPr>
        <w:pStyle w:val="ListParagraph"/>
        <w:spacing w:after="0" w:line="240" w:lineRule="auto"/>
        <w:ind w:left="1440"/>
      </w:pPr>
    </w:p>
    <w:p w14:paraId="3CD2BD1A" w14:textId="77777777" w:rsidR="00AB2CCD" w:rsidRDefault="00AB2CCD" w:rsidP="00AB2CCD">
      <w:pPr>
        <w:pStyle w:val="ListParagraph"/>
        <w:spacing w:after="0" w:line="240" w:lineRule="auto"/>
      </w:pPr>
      <w:r>
        <w:t xml:space="preserve">3.       Quality of research contribution to the field </w:t>
      </w:r>
    </w:p>
    <w:p w14:paraId="7BAD56D3" w14:textId="657E8599" w:rsidR="00AB2CCD" w:rsidRDefault="00AB2CCD" w:rsidP="000F3330">
      <w:pPr>
        <w:pStyle w:val="ListParagraph"/>
        <w:numPr>
          <w:ilvl w:val="0"/>
          <w:numId w:val="7"/>
        </w:numPr>
        <w:spacing w:after="0" w:line="240" w:lineRule="auto"/>
        <w:ind w:left="1701" w:hanging="283"/>
      </w:pPr>
      <w:r>
        <w:t>Degree of innovation (Not original/incremental contribution/some/good/very strong/prize)</w:t>
      </w:r>
    </w:p>
    <w:p w14:paraId="43E8C853" w14:textId="1CC71757" w:rsidR="00AB2CCD" w:rsidRDefault="00AB2CCD" w:rsidP="000F3330">
      <w:pPr>
        <w:pStyle w:val="ListParagraph"/>
        <w:numPr>
          <w:ilvl w:val="0"/>
          <w:numId w:val="7"/>
        </w:numPr>
        <w:spacing w:after="0" w:line="240" w:lineRule="auto"/>
        <w:ind w:left="1701" w:hanging="283"/>
      </w:pPr>
      <w:r>
        <w:t>Interdisciplinary nature of the paper</w:t>
      </w:r>
    </w:p>
    <w:p w14:paraId="5459F2BD" w14:textId="1CD71C6E" w:rsidR="00AB2CCD" w:rsidRDefault="00AB2CCD" w:rsidP="000F3330">
      <w:pPr>
        <w:pStyle w:val="ListParagraph"/>
        <w:numPr>
          <w:ilvl w:val="0"/>
          <w:numId w:val="7"/>
        </w:numPr>
        <w:ind w:left="1701" w:hanging="283"/>
      </w:pPr>
      <w:r>
        <w:t>Potential impact</w:t>
      </w:r>
    </w:p>
    <w:p w14:paraId="19C22DA8" w14:textId="77777777" w:rsidR="004D1C14" w:rsidRDefault="004D1C14" w:rsidP="004D1C14"/>
    <w:sectPr w:rsidR="004D1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2B9C"/>
    <w:multiLevelType w:val="hybridMultilevel"/>
    <w:tmpl w:val="56F43B0E"/>
    <w:lvl w:ilvl="0" w:tplc="DD628C2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E15AA6"/>
    <w:multiLevelType w:val="hybridMultilevel"/>
    <w:tmpl w:val="B3984906"/>
    <w:lvl w:ilvl="0" w:tplc="DD628C2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6D51BF"/>
    <w:multiLevelType w:val="hybridMultilevel"/>
    <w:tmpl w:val="B0BA64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24584B"/>
    <w:multiLevelType w:val="hybridMultilevel"/>
    <w:tmpl w:val="81E8178E"/>
    <w:lvl w:ilvl="0" w:tplc="3A8C8FDC">
      <w:start w:val="1"/>
      <w:numFmt w:val="lowerLetter"/>
      <w:lvlText w:val="%1."/>
      <w:lvlJc w:val="left"/>
      <w:pPr>
        <w:ind w:left="195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1D71F1E"/>
    <w:multiLevelType w:val="hybridMultilevel"/>
    <w:tmpl w:val="F314EA46"/>
    <w:lvl w:ilvl="0" w:tplc="370AF306">
      <w:start w:val="1"/>
      <w:numFmt w:val="lowerLetter"/>
      <w:lvlText w:val="%1."/>
      <w:lvlJc w:val="left"/>
      <w:pPr>
        <w:ind w:left="1850" w:hanging="4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093A9D"/>
    <w:multiLevelType w:val="hybridMultilevel"/>
    <w:tmpl w:val="5AD4E1D8"/>
    <w:lvl w:ilvl="0" w:tplc="3D683C94">
      <w:start w:val="1"/>
      <w:numFmt w:val="lowerLetter"/>
      <w:lvlText w:val="%1."/>
      <w:lvlJc w:val="left"/>
      <w:pPr>
        <w:ind w:left="195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7B80789"/>
    <w:multiLevelType w:val="hybridMultilevel"/>
    <w:tmpl w:val="61D80DFA"/>
    <w:lvl w:ilvl="0" w:tplc="DD628C2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F8A5E5C"/>
    <w:multiLevelType w:val="hybridMultilevel"/>
    <w:tmpl w:val="687A89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37369">
    <w:abstractNumId w:val="7"/>
  </w:num>
  <w:num w:numId="2" w16cid:durableId="1952778762">
    <w:abstractNumId w:val="2"/>
  </w:num>
  <w:num w:numId="3" w16cid:durableId="1269042835">
    <w:abstractNumId w:val="3"/>
  </w:num>
  <w:num w:numId="4" w16cid:durableId="1161316920">
    <w:abstractNumId w:val="0"/>
  </w:num>
  <w:num w:numId="5" w16cid:durableId="1695422471">
    <w:abstractNumId w:val="6"/>
  </w:num>
  <w:num w:numId="6" w16cid:durableId="845248453">
    <w:abstractNumId w:val="5"/>
  </w:num>
  <w:num w:numId="7" w16cid:durableId="1862552354">
    <w:abstractNumId w:val="1"/>
  </w:num>
  <w:num w:numId="8" w16cid:durableId="1386218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EB"/>
    <w:rsid w:val="00072FB3"/>
    <w:rsid w:val="000B6898"/>
    <w:rsid w:val="000F3330"/>
    <w:rsid w:val="00176F6B"/>
    <w:rsid w:val="002921B8"/>
    <w:rsid w:val="002C0EEE"/>
    <w:rsid w:val="00303A03"/>
    <w:rsid w:val="0030765B"/>
    <w:rsid w:val="00394D45"/>
    <w:rsid w:val="003E2663"/>
    <w:rsid w:val="003E296F"/>
    <w:rsid w:val="00416FE2"/>
    <w:rsid w:val="004D1C14"/>
    <w:rsid w:val="00506276"/>
    <w:rsid w:val="0064121E"/>
    <w:rsid w:val="006443B2"/>
    <w:rsid w:val="007D17E1"/>
    <w:rsid w:val="00AB01EB"/>
    <w:rsid w:val="00AB2CCD"/>
    <w:rsid w:val="00AC0DC5"/>
    <w:rsid w:val="00B42B00"/>
    <w:rsid w:val="00B91A63"/>
    <w:rsid w:val="00BE0305"/>
    <w:rsid w:val="00C72801"/>
    <w:rsid w:val="00DD4AF2"/>
    <w:rsid w:val="00E6024B"/>
    <w:rsid w:val="00EC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2238"/>
  <w15:chartTrackingRefBased/>
  <w15:docId w15:val="{7F4A1212-27BB-4D06-98B4-EA466758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1EB"/>
    <w:pPr>
      <w:ind w:left="720"/>
      <w:contextualSpacing/>
    </w:pPr>
  </w:style>
  <w:style w:type="table" w:styleId="TableGrid">
    <w:name w:val="Table Grid"/>
    <w:basedOn w:val="TableNormal"/>
    <w:uiPriority w:val="39"/>
    <w:rsid w:val="0017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17E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16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F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DADC6-D30B-4C40-BE34-3B966614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Alimoradi Jazi</dc:creator>
  <cp:keywords/>
  <dc:description/>
  <cp:lastModifiedBy>Eveline Zeegers</cp:lastModifiedBy>
  <cp:revision>2</cp:revision>
  <dcterms:created xsi:type="dcterms:W3CDTF">2024-09-10T12:26:00Z</dcterms:created>
  <dcterms:modified xsi:type="dcterms:W3CDTF">2024-09-10T12:26:00Z</dcterms:modified>
</cp:coreProperties>
</file>