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A94" w14:textId="2A554C83" w:rsidR="00654819" w:rsidRDefault="00490887" w:rsidP="0040790D">
      <w:pPr>
        <w:jc w:val="both"/>
        <w:rPr>
          <w:lang w:val="en-US"/>
        </w:rPr>
      </w:pPr>
      <w:r>
        <w:rPr>
          <w:lang w:val="en-US"/>
        </w:rPr>
        <w:t>Flagship: Climate change mitigation: Beyond state-of-the-art separation technique for CO</w:t>
      </w:r>
      <w:r w:rsidRPr="003B621A">
        <w:rPr>
          <w:vertAlign w:val="subscript"/>
          <w:lang w:val="en-US"/>
        </w:rPr>
        <w:t>2</w:t>
      </w:r>
      <w:r>
        <w:rPr>
          <w:lang w:val="en-US"/>
        </w:rPr>
        <w:t xml:space="preserve"> capture</w:t>
      </w:r>
    </w:p>
    <w:p w14:paraId="2235272E" w14:textId="425AB8FD" w:rsidR="0040790D" w:rsidRDefault="0040790D" w:rsidP="0040790D">
      <w:pPr>
        <w:jc w:val="both"/>
        <w:rPr>
          <w:lang w:val="en-US"/>
        </w:rPr>
      </w:pPr>
    </w:p>
    <w:p w14:paraId="0C3A7AC2" w14:textId="28E57CC5" w:rsidR="0040790D" w:rsidRDefault="0040790D" w:rsidP="0040790D">
      <w:pPr>
        <w:jc w:val="both"/>
        <w:rPr>
          <w:lang w:val="en-US"/>
        </w:rPr>
      </w:pPr>
      <w:r w:rsidRPr="0040790D">
        <w:rPr>
          <w:lang w:val="en-US"/>
        </w:rPr>
        <w:t>One of the current societal trends is towards</w:t>
      </w:r>
      <w:r>
        <w:rPr>
          <w:lang w:val="en-US"/>
        </w:rPr>
        <w:t xml:space="preserve"> </w:t>
      </w:r>
      <w:r w:rsidRPr="0040790D">
        <w:rPr>
          <w:lang w:val="en-US"/>
        </w:rPr>
        <w:t>the electrified systems to combat the global</w:t>
      </w:r>
      <w:r>
        <w:rPr>
          <w:lang w:val="en-US"/>
        </w:rPr>
        <w:t xml:space="preserve"> </w:t>
      </w:r>
      <w:r w:rsidRPr="0040790D">
        <w:rPr>
          <w:lang w:val="en-US"/>
        </w:rPr>
        <w:t>warming and</w:t>
      </w:r>
      <w:r>
        <w:rPr>
          <w:lang w:val="en-US"/>
        </w:rPr>
        <w:t xml:space="preserve"> </w:t>
      </w:r>
      <w:r w:rsidRPr="0040790D">
        <w:rPr>
          <w:lang w:val="en-US"/>
        </w:rPr>
        <w:t>CO2 emissions. Future CO2 technologies will follow the same</w:t>
      </w:r>
      <w:r>
        <w:rPr>
          <w:lang w:val="en-US"/>
        </w:rPr>
        <w:t xml:space="preserve"> </w:t>
      </w:r>
      <w:r w:rsidRPr="0040790D">
        <w:rPr>
          <w:lang w:val="en-US"/>
        </w:rPr>
        <w:t>trend and “carbon electro-technologies” would be inevitable</w:t>
      </w:r>
      <w:r>
        <w:rPr>
          <w:lang w:val="en-US"/>
        </w:rPr>
        <w:t xml:space="preserve"> </w:t>
      </w:r>
      <w:r w:rsidRPr="0040790D">
        <w:rPr>
          <w:lang w:val="en-US"/>
        </w:rPr>
        <w:t>in our future sustainable society. In this context,</w:t>
      </w:r>
      <w:r>
        <w:rPr>
          <w:lang w:val="en-US"/>
        </w:rPr>
        <w:t xml:space="preserve"> </w:t>
      </w:r>
      <w:r w:rsidRPr="0040790D">
        <w:rPr>
          <w:lang w:val="en-US"/>
        </w:rPr>
        <w:t xml:space="preserve">electrochemical-based </w:t>
      </w:r>
      <w:r w:rsidRPr="00892812">
        <w:rPr>
          <w:vertAlign w:val="subscript"/>
          <w:lang w:val="en-US"/>
        </w:rPr>
        <w:t>CO2</w:t>
      </w:r>
      <w:r w:rsidRPr="0040790D">
        <w:rPr>
          <w:lang w:val="en-US"/>
        </w:rPr>
        <w:t xml:space="preserve"> capture and release</w:t>
      </w:r>
      <w:r>
        <w:rPr>
          <w:lang w:val="en-US"/>
        </w:rPr>
        <w:t xml:space="preserve"> </w:t>
      </w:r>
      <w:r w:rsidRPr="0040790D">
        <w:rPr>
          <w:lang w:val="en-US"/>
        </w:rPr>
        <w:t>technology (e-CC) using redox-active carriers (RACs) is</w:t>
      </w:r>
      <w:r>
        <w:rPr>
          <w:lang w:val="en-US"/>
        </w:rPr>
        <w:t xml:space="preserve"> </w:t>
      </w:r>
      <w:r w:rsidRPr="0040790D">
        <w:rPr>
          <w:lang w:val="en-US"/>
        </w:rPr>
        <w:t>an emerging technology that is expected to evolve rapidly.</w:t>
      </w:r>
      <w:r>
        <w:rPr>
          <w:lang w:val="en-US"/>
        </w:rPr>
        <w:t xml:space="preserve"> </w:t>
      </w:r>
      <w:r w:rsidRPr="0040790D">
        <w:rPr>
          <w:lang w:val="en-US"/>
        </w:rPr>
        <w:t>The RACs bind with molecular CO2 only</w:t>
      </w:r>
      <w:r>
        <w:rPr>
          <w:lang w:val="en-US"/>
        </w:rPr>
        <w:t xml:space="preserve"> </w:t>
      </w:r>
      <w:r w:rsidRPr="0040790D">
        <w:rPr>
          <w:lang w:val="en-US"/>
        </w:rPr>
        <w:t>in their reduced state (forming a CO2-carrier complex), while</w:t>
      </w:r>
      <w:r>
        <w:rPr>
          <w:lang w:val="en-US"/>
        </w:rPr>
        <w:t xml:space="preserve"> </w:t>
      </w:r>
      <w:r w:rsidRPr="0040790D">
        <w:rPr>
          <w:lang w:val="en-US"/>
        </w:rPr>
        <w:t>they have no affinity to CO2 in their oxidized (neutral) state,</w:t>
      </w:r>
      <w:r>
        <w:rPr>
          <w:lang w:val="en-US"/>
        </w:rPr>
        <w:t xml:space="preserve"> </w:t>
      </w:r>
      <w:r w:rsidRPr="0040790D">
        <w:rPr>
          <w:lang w:val="en-US"/>
        </w:rPr>
        <w:t>leading to CO2 release</w:t>
      </w:r>
      <w:r>
        <w:rPr>
          <w:lang w:val="en-US"/>
        </w:rPr>
        <w:t xml:space="preserve">. </w:t>
      </w:r>
      <w:r w:rsidRPr="0040790D">
        <w:rPr>
          <w:lang w:val="en-US"/>
        </w:rPr>
        <w:t>Being an electrochemical and modular process, it can be</w:t>
      </w:r>
      <w:r>
        <w:rPr>
          <w:lang w:val="en-US"/>
        </w:rPr>
        <w:t xml:space="preserve"> </w:t>
      </w:r>
      <w:r w:rsidRPr="0040790D">
        <w:rPr>
          <w:lang w:val="en-US"/>
        </w:rPr>
        <w:t>further integrated with the subsequent electrochemical CO2</w:t>
      </w:r>
      <w:r>
        <w:rPr>
          <w:lang w:val="en-US"/>
        </w:rPr>
        <w:t xml:space="preserve"> </w:t>
      </w:r>
      <w:r w:rsidRPr="0040790D">
        <w:rPr>
          <w:lang w:val="en-US"/>
        </w:rPr>
        <w:t>conversion step.</w:t>
      </w:r>
      <w:r>
        <w:rPr>
          <w:lang w:val="en-US"/>
        </w:rPr>
        <w:t xml:space="preserve"> </w:t>
      </w:r>
      <w:r w:rsidRPr="0040790D">
        <w:rPr>
          <w:lang w:val="en-US"/>
        </w:rPr>
        <w:t>The e-CC technology using RACs is still at its infancy and technological</w:t>
      </w:r>
      <w:r>
        <w:rPr>
          <w:lang w:val="en-US"/>
        </w:rPr>
        <w:t xml:space="preserve"> </w:t>
      </w:r>
      <w:r w:rsidRPr="0040790D">
        <w:rPr>
          <w:lang w:val="en-US"/>
        </w:rPr>
        <w:t>developments in various aspects are needed.</w:t>
      </w:r>
    </w:p>
    <w:p w14:paraId="28AC33BF" w14:textId="3E5759A3" w:rsidR="0040790D" w:rsidRDefault="0040790D" w:rsidP="00892812">
      <w:pPr>
        <w:jc w:val="both"/>
        <w:rPr>
          <w:lang w:val="en-US"/>
        </w:rPr>
      </w:pPr>
      <w:r>
        <w:rPr>
          <w:lang w:val="en-US"/>
        </w:rPr>
        <w:t>In my research, I will develop novel CO</w:t>
      </w:r>
      <w:r w:rsidRPr="00892812">
        <w:rPr>
          <w:vertAlign w:val="subscript"/>
          <w:lang w:val="en-US"/>
        </w:rPr>
        <w:t>2</w:t>
      </w:r>
      <w:r>
        <w:rPr>
          <w:lang w:val="en-US"/>
        </w:rPr>
        <w:t xml:space="preserve"> sorbent electrodes</w:t>
      </w:r>
      <w:r w:rsidR="00892812">
        <w:rPr>
          <w:lang w:val="en-US"/>
        </w:rPr>
        <w:t xml:space="preserve"> (</w:t>
      </w:r>
      <w:r w:rsidR="00892812" w:rsidRPr="00892812">
        <w:rPr>
          <w:b/>
          <w:bCs/>
          <w:lang w:val="en-US"/>
        </w:rPr>
        <w:t>3D electrodes with CO2 highways</w:t>
      </w:r>
      <w:r w:rsidR="00892812">
        <w:rPr>
          <w:lang w:val="en-US"/>
        </w:rPr>
        <w:t>)</w:t>
      </w:r>
      <w:r>
        <w:rPr>
          <w:lang w:val="en-US"/>
        </w:rPr>
        <w:t xml:space="preserve"> via developing next-generation RACs with </w:t>
      </w:r>
      <w:r w:rsidR="00892812" w:rsidRPr="00892812">
        <w:rPr>
          <w:lang w:val="en-US"/>
        </w:rPr>
        <w:t>intrinsically higher surface area and</w:t>
      </w:r>
      <w:r w:rsidR="00892812">
        <w:rPr>
          <w:lang w:val="en-US"/>
        </w:rPr>
        <w:t xml:space="preserve"> </w:t>
      </w:r>
      <w:r w:rsidR="00892812" w:rsidRPr="00892812">
        <w:rPr>
          <w:lang w:val="en-US"/>
        </w:rPr>
        <w:t>redox-active sites</w:t>
      </w:r>
      <w:r>
        <w:rPr>
          <w:lang w:val="en-US"/>
        </w:rPr>
        <w:t xml:space="preserve">. </w:t>
      </w:r>
      <w:r w:rsidR="00892812">
        <w:rPr>
          <w:lang w:val="en-US"/>
        </w:rPr>
        <w:t>I will develop new</w:t>
      </w:r>
      <w:r w:rsidR="00892812" w:rsidRPr="00892812">
        <w:rPr>
          <w:lang w:val="en-US"/>
        </w:rPr>
        <w:t xml:space="preserve"> methods </w:t>
      </w:r>
      <w:r w:rsidR="00892812">
        <w:rPr>
          <w:lang w:val="en-US"/>
        </w:rPr>
        <w:t>for</w:t>
      </w:r>
      <w:r w:rsidR="00892812" w:rsidRPr="00892812">
        <w:rPr>
          <w:lang w:val="en-US"/>
        </w:rPr>
        <w:t xml:space="preserve"> RAC</w:t>
      </w:r>
      <w:r w:rsidR="00892812">
        <w:rPr>
          <w:lang w:val="en-US"/>
        </w:rPr>
        <w:t xml:space="preserve"> </w:t>
      </w:r>
      <w:r w:rsidR="00892812" w:rsidRPr="00892812">
        <w:rPr>
          <w:lang w:val="en-US"/>
        </w:rPr>
        <w:t>polymerization/immobilization on the electrode to achieve</w:t>
      </w:r>
      <w:r w:rsidR="00892812">
        <w:rPr>
          <w:lang w:val="en-US"/>
        </w:rPr>
        <w:t xml:space="preserve"> </w:t>
      </w:r>
      <w:r w:rsidR="00892812" w:rsidRPr="00892812">
        <w:rPr>
          <w:lang w:val="en-US"/>
        </w:rPr>
        <w:t>structures with improved CO</w:t>
      </w:r>
      <w:r w:rsidR="00892812" w:rsidRPr="00892812">
        <w:rPr>
          <w:vertAlign w:val="subscript"/>
          <w:lang w:val="en-US"/>
        </w:rPr>
        <w:t>2</w:t>
      </w:r>
      <w:r w:rsidR="00892812" w:rsidRPr="00892812">
        <w:rPr>
          <w:lang w:val="en-US"/>
        </w:rPr>
        <w:t xml:space="preserve"> diffusivity and accessibility to redox-active sites.</w:t>
      </w:r>
    </w:p>
    <w:p w14:paraId="1856E3CE" w14:textId="4E2047B1" w:rsidR="00892812" w:rsidRDefault="00892812" w:rsidP="00892812">
      <w:pPr>
        <w:jc w:val="both"/>
        <w:rPr>
          <w:lang w:val="en-US"/>
        </w:rPr>
      </w:pPr>
      <w:r>
        <w:rPr>
          <w:lang w:val="en-US"/>
        </w:rPr>
        <w:t xml:space="preserve">I will further enhance the separation efficiency of the e-CC process by integrating it with the novel </w:t>
      </w:r>
      <w:r w:rsidRPr="00892812">
        <w:rPr>
          <w:lang w:val="en-US"/>
        </w:rPr>
        <w:t>“</w:t>
      </w:r>
      <w:r w:rsidRPr="00892812">
        <w:rPr>
          <w:b/>
          <w:bCs/>
          <w:lang w:val="en-US"/>
        </w:rPr>
        <w:t>electrochemical gating membrane (</w:t>
      </w:r>
      <w:r w:rsidRPr="00892812">
        <w:rPr>
          <w:b/>
          <w:bCs/>
          <w:lang w:val="en-US"/>
        </w:rPr>
        <w:t>E-</w:t>
      </w:r>
      <w:r w:rsidRPr="00892812">
        <w:rPr>
          <w:b/>
          <w:bCs/>
          <w:lang w:val="en-US"/>
        </w:rPr>
        <w:t>gates)</w:t>
      </w:r>
      <w:r>
        <w:rPr>
          <w:lang w:val="en-US"/>
        </w:rPr>
        <w:t>”. This will eliminate the crosstalk between the feed and product gas stream, avoiding the detrimental CO</w:t>
      </w:r>
      <w:r w:rsidRPr="00892812">
        <w:rPr>
          <w:vertAlign w:val="subscript"/>
          <w:lang w:val="en-US"/>
        </w:rPr>
        <w:t>2</w:t>
      </w:r>
      <w:r>
        <w:rPr>
          <w:lang w:val="en-US"/>
        </w:rPr>
        <w:t xml:space="preserve"> back diffusion from product (anode side) towards the feed (cathode side).</w:t>
      </w:r>
    </w:p>
    <w:p w14:paraId="59264BF0" w14:textId="108A0A03" w:rsidR="00892812" w:rsidRDefault="00892812" w:rsidP="00892812">
      <w:pPr>
        <w:jc w:val="both"/>
        <w:rPr>
          <w:lang w:val="en-US"/>
        </w:rPr>
      </w:pPr>
    </w:p>
    <w:p w14:paraId="76C3913E" w14:textId="6F19A4E1" w:rsidR="00892812" w:rsidRPr="00892812" w:rsidRDefault="00892812" w:rsidP="00892812">
      <w:pPr>
        <w:jc w:val="both"/>
        <w:rPr>
          <w:b/>
          <w:bCs/>
          <w:lang w:val="en-US"/>
        </w:rPr>
      </w:pPr>
      <w:r w:rsidRPr="00892812">
        <w:rPr>
          <w:b/>
          <w:bCs/>
          <w:lang w:val="en-US"/>
        </w:rPr>
        <w:t xml:space="preserve">About </w:t>
      </w:r>
      <w:proofErr w:type="spellStart"/>
      <w:r w:rsidRPr="00892812">
        <w:rPr>
          <w:b/>
          <w:bCs/>
          <w:lang w:val="en-US"/>
        </w:rPr>
        <w:t>Hanieh</w:t>
      </w:r>
      <w:proofErr w:type="spellEnd"/>
      <w:r w:rsidRPr="00892812">
        <w:rPr>
          <w:b/>
          <w:bCs/>
          <w:lang w:val="en-US"/>
        </w:rPr>
        <w:t xml:space="preserve"> </w:t>
      </w:r>
      <w:proofErr w:type="spellStart"/>
      <w:r w:rsidRPr="00892812">
        <w:rPr>
          <w:b/>
          <w:bCs/>
          <w:lang w:val="en-US"/>
        </w:rPr>
        <w:t>Bazyar</w:t>
      </w:r>
      <w:proofErr w:type="spellEnd"/>
    </w:p>
    <w:p w14:paraId="63CEF42F" w14:textId="45D74B57" w:rsidR="00892812" w:rsidRDefault="002562D7" w:rsidP="00892812">
      <w:pPr>
        <w:jc w:val="both"/>
        <w:rPr>
          <w:lang w:val="en-US"/>
        </w:rPr>
      </w:pPr>
      <w:r w:rsidRPr="00892812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943059" wp14:editId="33D93142">
            <wp:simplePos x="0" y="0"/>
            <wp:positionH relativeFrom="column">
              <wp:posOffset>4863465</wp:posOffset>
            </wp:positionH>
            <wp:positionV relativeFrom="paragraph">
              <wp:posOffset>56565</wp:posOffset>
            </wp:positionV>
            <wp:extent cx="1130935" cy="1443355"/>
            <wp:effectExtent l="0" t="0" r="0" b="4445"/>
            <wp:wrapSquare wrapText="bothSides"/>
            <wp:docPr id="1" name="Picture 1" descr="A person with her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arms crossed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5" t="6804" r="30044" b="26385"/>
                    <a:stretch/>
                  </pic:blipFill>
                  <pic:spPr bwMode="auto">
                    <a:xfrm>
                      <a:off x="0" y="0"/>
                      <a:ext cx="113093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2812">
        <w:rPr>
          <w:lang w:val="en-US"/>
        </w:rPr>
        <w:t>Hanieh</w:t>
      </w:r>
      <w:proofErr w:type="spellEnd"/>
      <w:r w:rsidR="00892812">
        <w:rPr>
          <w:lang w:val="en-US"/>
        </w:rPr>
        <w:t xml:space="preserve"> </w:t>
      </w:r>
      <w:proofErr w:type="spellStart"/>
      <w:r w:rsidR="00892812">
        <w:rPr>
          <w:lang w:val="en-US"/>
        </w:rPr>
        <w:t>Bazyar</w:t>
      </w:r>
      <w:proofErr w:type="spellEnd"/>
      <w:r w:rsidR="00892812">
        <w:rPr>
          <w:lang w:val="en-US"/>
        </w:rPr>
        <w:t xml:space="preserve"> is an assistant professor at the department of Chemical Engineering, TNW. Her </w:t>
      </w:r>
      <w:r w:rsidR="00892812" w:rsidRPr="00892812">
        <w:rPr>
          <w:lang w:val="en-US"/>
        </w:rPr>
        <w:t>research activities focus on developing energy-efficient membrane-based separation techniques for application ranging from (waste)water treatment to H</w:t>
      </w:r>
      <w:r w:rsidR="00892812" w:rsidRPr="00892812">
        <w:rPr>
          <w:vertAlign w:val="subscript"/>
          <w:lang w:val="en-US"/>
        </w:rPr>
        <w:t>2</w:t>
      </w:r>
      <w:r w:rsidR="00892812" w:rsidRPr="00892812">
        <w:rPr>
          <w:lang w:val="en-US"/>
        </w:rPr>
        <w:t xml:space="preserve"> production/purification</w:t>
      </w:r>
      <w:r w:rsidR="00892812">
        <w:rPr>
          <w:lang w:val="en-US"/>
        </w:rPr>
        <w:t xml:space="preserve"> and CO</w:t>
      </w:r>
      <w:r w:rsidR="00892812" w:rsidRPr="00892812">
        <w:rPr>
          <w:vertAlign w:val="subscript"/>
          <w:lang w:val="en-US"/>
        </w:rPr>
        <w:t>2</w:t>
      </w:r>
      <w:r w:rsidR="00892812">
        <w:rPr>
          <w:lang w:val="en-US"/>
        </w:rPr>
        <w:t xml:space="preserve"> capture to realize a sustainable future society.</w:t>
      </w:r>
    </w:p>
    <w:p w14:paraId="30D31FF2" w14:textId="77777777" w:rsidR="002562D7" w:rsidRDefault="002562D7" w:rsidP="00892812">
      <w:pPr>
        <w:jc w:val="both"/>
        <w:rPr>
          <w:lang w:val="en-US"/>
        </w:rPr>
      </w:pPr>
    </w:p>
    <w:p w14:paraId="194F10CC" w14:textId="2DAC2C35" w:rsidR="002562D7" w:rsidRDefault="002562D7" w:rsidP="00892812">
      <w:pPr>
        <w:jc w:val="both"/>
        <w:rPr>
          <w:lang w:val="en-US"/>
        </w:rPr>
      </w:pPr>
      <w:r>
        <w:rPr>
          <w:lang w:val="en-US"/>
        </w:rPr>
        <w:t>Contact details:</w:t>
      </w:r>
    </w:p>
    <w:p w14:paraId="520F108C" w14:textId="1EDB193B" w:rsidR="002562D7" w:rsidRDefault="002562D7" w:rsidP="00892812">
      <w:pPr>
        <w:jc w:val="both"/>
        <w:rPr>
          <w:lang w:val="en-US"/>
        </w:rPr>
      </w:pPr>
      <w:hyperlink r:id="rId5" w:history="1">
        <w:r w:rsidRPr="002743D2">
          <w:rPr>
            <w:rStyle w:val="Hyperlink"/>
            <w:lang w:val="en-US"/>
          </w:rPr>
          <w:t>h.bazyar@tudelft.nl</w:t>
        </w:r>
      </w:hyperlink>
    </w:p>
    <w:p w14:paraId="5E8089F0" w14:textId="31BBB0F1" w:rsidR="002562D7" w:rsidRDefault="002562D7" w:rsidP="00892812">
      <w:pPr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+31(0)152782760</w:t>
      </w:r>
    </w:p>
    <w:p w14:paraId="2F69C8F0" w14:textId="25F84B09" w:rsidR="002562D7" w:rsidRDefault="002562D7" w:rsidP="00892812">
      <w:pPr>
        <w:jc w:val="both"/>
        <w:rPr>
          <w:rFonts w:ascii="Helvetica" w:hAnsi="Helvetica"/>
          <w:color w:val="000000"/>
          <w:sz w:val="21"/>
          <w:szCs w:val="21"/>
          <w:lang w:val="en-US"/>
        </w:rPr>
      </w:pPr>
      <w:r>
        <w:rPr>
          <w:rFonts w:ascii="Helvetica" w:hAnsi="Helvetica"/>
          <w:color w:val="000000"/>
          <w:sz w:val="21"/>
          <w:szCs w:val="21"/>
          <w:lang w:val="en-US"/>
        </w:rPr>
        <w:t>B58, room D2-100</w:t>
      </w:r>
    </w:p>
    <w:p w14:paraId="1A468596" w14:textId="54D0EAE3" w:rsidR="002562D7" w:rsidRPr="002562D7" w:rsidRDefault="002562D7" w:rsidP="00892812">
      <w:pPr>
        <w:jc w:val="both"/>
        <w:rPr>
          <w:lang w:val="en-US"/>
        </w:rPr>
      </w:pPr>
      <w:hyperlink r:id="rId6" w:history="1">
        <w:r w:rsidRPr="002562D7">
          <w:rPr>
            <w:rStyle w:val="Hyperlink"/>
            <w:rFonts w:ascii="Helvetica" w:hAnsi="Helvetica"/>
            <w:sz w:val="21"/>
            <w:szCs w:val="21"/>
            <w:lang w:val="en-US"/>
          </w:rPr>
          <w:t>Publications</w:t>
        </w:r>
      </w:hyperlink>
    </w:p>
    <w:sectPr w:rsidR="002562D7" w:rsidRPr="00256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87"/>
    <w:rsid w:val="00005B87"/>
    <w:rsid w:val="00011269"/>
    <w:rsid w:val="00047409"/>
    <w:rsid w:val="00047838"/>
    <w:rsid w:val="000551E2"/>
    <w:rsid w:val="000617E3"/>
    <w:rsid w:val="0006558C"/>
    <w:rsid w:val="000763F2"/>
    <w:rsid w:val="00076A30"/>
    <w:rsid w:val="00085AC4"/>
    <w:rsid w:val="000A6DC4"/>
    <w:rsid w:val="000B1C04"/>
    <w:rsid w:val="000C181B"/>
    <w:rsid w:val="000C5740"/>
    <w:rsid w:val="00107F91"/>
    <w:rsid w:val="001107DF"/>
    <w:rsid w:val="00123695"/>
    <w:rsid w:val="00123D6A"/>
    <w:rsid w:val="00130F73"/>
    <w:rsid w:val="00136A3E"/>
    <w:rsid w:val="00136EEE"/>
    <w:rsid w:val="0014309B"/>
    <w:rsid w:val="00154A4A"/>
    <w:rsid w:val="00155662"/>
    <w:rsid w:val="00160CDF"/>
    <w:rsid w:val="00170C22"/>
    <w:rsid w:val="0017713E"/>
    <w:rsid w:val="0018295E"/>
    <w:rsid w:val="00190892"/>
    <w:rsid w:val="0019187A"/>
    <w:rsid w:val="00195823"/>
    <w:rsid w:val="00196AD1"/>
    <w:rsid w:val="001B17C3"/>
    <w:rsid w:val="001C4103"/>
    <w:rsid w:val="001D31DF"/>
    <w:rsid w:val="001E298A"/>
    <w:rsid w:val="001E4996"/>
    <w:rsid w:val="001E6B3A"/>
    <w:rsid w:val="002059BD"/>
    <w:rsid w:val="00205EB2"/>
    <w:rsid w:val="00212052"/>
    <w:rsid w:val="00213CAC"/>
    <w:rsid w:val="0021627A"/>
    <w:rsid w:val="00217FBC"/>
    <w:rsid w:val="002354C0"/>
    <w:rsid w:val="00251226"/>
    <w:rsid w:val="002562D7"/>
    <w:rsid w:val="00263A5B"/>
    <w:rsid w:val="0026601E"/>
    <w:rsid w:val="00275611"/>
    <w:rsid w:val="002808D7"/>
    <w:rsid w:val="00297DF9"/>
    <w:rsid w:val="002A7325"/>
    <w:rsid w:val="002B091C"/>
    <w:rsid w:val="002C4DC0"/>
    <w:rsid w:val="002D3E2F"/>
    <w:rsid w:val="002E682D"/>
    <w:rsid w:val="002E73BB"/>
    <w:rsid w:val="00306232"/>
    <w:rsid w:val="003245CA"/>
    <w:rsid w:val="0033604C"/>
    <w:rsid w:val="00345719"/>
    <w:rsid w:val="003502FB"/>
    <w:rsid w:val="003609BA"/>
    <w:rsid w:val="00360B3B"/>
    <w:rsid w:val="00366832"/>
    <w:rsid w:val="003705E3"/>
    <w:rsid w:val="00373B92"/>
    <w:rsid w:val="00384708"/>
    <w:rsid w:val="00385180"/>
    <w:rsid w:val="00385279"/>
    <w:rsid w:val="0038675B"/>
    <w:rsid w:val="003A0890"/>
    <w:rsid w:val="003B621A"/>
    <w:rsid w:val="003C612E"/>
    <w:rsid w:val="003D43DB"/>
    <w:rsid w:val="003E4806"/>
    <w:rsid w:val="003E5954"/>
    <w:rsid w:val="003E6BE0"/>
    <w:rsid w:val="0040790D"/>
    <w:rsid w:val="00413DCF"/>
    <w:rsid w:val="0042206B"/>
    <w:rsid w:val="004250AA"/>
    <w:rsid w:val="00440CDB"/>
    <w:rsid w:val="0044666B"/>
    <w:rsid w:val="00446B27"/>
    <w:rsid w:val="00450321"/>
    <w:rsid w:val="0045392F"/>
    <w:rsid w:val="00464E97"/>
    <w:rsid w:val="00466B61"/>
    <w:rsid w:val="00472C48"/>
    <w:rsid w:val="00490887"/>
    <w:rsid w:val="00495A41"/>
    <w:rsid w:val="004B04E9"/>
    <w:rsid w:val="004D1C81"/>
    <w:rsid w:val="004E0E09"/>
    <w:rsid w:val="004E27B8"/>
    <w:rsid w:val="004E7AF8"/>
    <w:rsid w:val="004F1DBB"/>
    <w:rsid w:val="004F7E2F"/>
    <w:rsid w:val="00503076"/>
    <w:rsid w:val="00512185"/>
    <w:rsid w:val="00530182"/>
    <w:rsid w:val="005305A1"/>
    <w:rsid w:val="005318EB"/>
    <w:rsid w:val="00550132"/>
    <w:rsid w:val="005648D8"/>
    <w:rsid w:val="0056632C"/>
    <w:rsid w:val="00573613"/>
    <w:rsid w:val="00574793"/>
    <w:rsid w:val="00582C62"/>
    <w:rsid w:val="00584BE9"/>
    <w:rsid w:val="00592112"/>
    <w:rsid w:val="005A4D7D"/>
    <w:rsid w:val="005A6972"/>
    <w:rsid w:val="005B008F"/>
    <w:rsid w:val="005B310E"/>
    <w:rsid w:val="005B4A66"/>
    <w:rsid w:val="005B5DBC"/>
    <w:rsid w:val="005B7EEE"/>
    <w:rsid w:val="005C0062"/>
    <w:rsid w:val="005C0B9D"/>
    <w:rsid w:val="005D2D09"/>
    <w:rsid w:val="005D36D3"/>
    <w:rsid w:val="005F120A"/>
    <w:rsid w:val="006133FA"/>
    <w:rsid w:val="006374DA"/>
    <w:rsid w:val="0064247B"/>
    <w:rsid w:val="006476BF"/>
    <w:rsid w:val="00654819"/>
    <w:rsid w:val="00661A24"/>
    <w:rsid w:val="006654D7"/>
    <w:rsid w:val="00666DA1"/>
    <w:rsid w:val="006670E1"/>
    <w:rsid w:val="00684D0F"/>
    <w:rsid w:val="00697000"/>
    <w:rsid w:val="00697FE3"/>
    <w:rsid w:val="006A2270"/>
    <w:rsid w:val="006D3ACB"/>
    <w:rsid w:val="006D6B4F"/>
    <w:rsid w:val="006E008E"/>
    <w:rsid w:val="006E57CB"/>
    <w:rsid w:val="00706F7E"/>
    <w:rsid w:val="00710EED"/>
    <w:rsid w:val="00722A97"/>
    <w:rsid w:val="00723107"/>
    <w:rsid w:val="0073481F"/>
    <w:rsid w:val="00740BCE"/>
    <w:rsid w:val="00746781"/>
    <w:rsid w:val="00761336"/>
    <w:rsid w:val="00761884"/>
    <w:rsid w:val="007811F4"/>
    <w:rsid w:val="00791C62"/>
    <w:rsid w:val="007B756A"/>
    <w:rsid w:val="007C1BD7"/>
    <w:rsid w:val="007C4249"/>
    <w:rsid w:val="007D5FFE"/>
    <w:rsid w:val="007D743C"/>
    <w:rsid w:val="007F4071"/>
    <w:rsid w:val="00803162"/>
    <w:rsid w:val="00804DA7"/>
    <w:rsid w:val="00811C80"/>
    <w:rsid w:val="00831614"/>
    <w:rsid w:val="0083311A"/>
    <w:rsid w:val="00842CA4"/>
    <w:rsid w:val="008543EF"/>
    <w:rsid w:val="00870B26"/>
    <w:rsid w:val="0087188B"/>
    <w:rsid w:val="00873968"/>
    <w:rsid w:val="0087427B"/>
    <w:rsid w:val="0087719C"/>
    <w:rsid w:val="008918C2"/>
    <w:rsid w:val="00892812"/>
    <w:rsid w:val="008B400A"/>
    <w:rsid w:val="008C739F"/>
    <w:rsid w:val="008D1309"/>
    <w:rsid w:val="008F4956"/>
    <w:rsid w:val="008F6345"/>
    <w:rsid w:val="008F7672"/>
    <w:rsid w:val="008F7756"/>
    <w:rsid w:val="00901266"/>
    <w:rsid w:val="00902224"/>
    <w:rsid w:val="009254CA"/>
    <w:rsid w:val="0093504A"/>
    <w:rsid w:val="0095451B"/>
    <w:rsid w:val="00971B04"/>
    <w:rsid w:val="009A7837"/>
    <w:rsid w:val="009A7CF6"/>
    <w:rsid w:val="009C359D"/>
    <w:rsid w:val="009C3890"/>
    <w:rsid w:val="009E2D84"/>
    <w:rsid w:val="009E7C56"/>
    <w:rsid w:val="00A04026"/>
    <w:rsid w:val="00A1353F"/>
    <w:rsid w:val="00A35488"/>
    <w:rsid w:val="00A41754"/>
    <w:rsid w:val="00A6023D"/>
    <w:rsid w:val="00A833F7"/>
    <w:rsid w:val="00A83433"/>
    <w:rsid w:val="00AA181F"/>
    <w:rsid w:val="00AA4D64"/>
    <w:rsid w:val="00AC7CF3"/>
    <w:rsid w:val="00AD0652"/>
    <w:rsid w:val="00AD0D36"/>
    <w:rsid w:val="00AF2750"/>
    <w:rsid w:val="00B05B97"/>
    <w:rsid w:val="00B16F19"/>
    <w:rsid w:val="00B239F8"/>
    <w:rsid w:val="00B61655"/>
    <w:rsid w:val="00B63EB5"/>
    <w:rsid w:val="00B77133"/>
    <w:rsid w:val="00B80032"/>
    <w:rsid w:val="00BB556B"/>
    <w:rsid w:val="00BE2E41"/>
    <w:rsid w:val="00BF1343"/>
    <w:rsid w:val="00C21BA2"/>
    <w:rsid w:val="00C514F3"/>
    <w:rsid w:val="00C65AFF"/>
    <w:rsid w:val="00C97C64"/>
    <w:rsid w:val="00C97C7E"/>
    <w:rsid w:val="00CA2F30"/>
    <w:rsid w:val="00CC579A"/>
    <w:rsid w:val="00CD0A00"/>
    <w:rsid w:val="00CD50E5"/>
    <w:rsid w:val="00CE1EB0"/>
    <w:rsid w:val="00CE7C11"/>
    <w:rsid w:val="00D10BAE"/>
    <w:rsid w:val="00D179E0"/>
    <w:rsid w:val="00D23434"/>
    <w:rsid w:val="00D30A26"/>
    <w:rsid w:val="00D5181A"/>
    <w:rsid w:val="00D571AC"/>
    <w:rsid w:val="00D610DB"/>
    <w:rsid w:val="00D80A41"/>
    <w:rsid w:val="00D80AB4"/>
    <w:rsid w:val="00D80F79"/>
    <w:rsid w:val="00D86A66"/>
    <w:rsid w:val="00D94A7B"/>
    <w:rsid w:val="00D96FBC"/>
    <w:rsid w:val="00DB247D"/>
    <w:rsid w:val="00DD092D"/>
    <w:rsid w:val="00DD637F"/>
    <w:rsid w:val="00E03FFD"/>
    <w:rsid w:val="00E07A65"/>
    <w:rsid w:val="00E14C53"/>
    <w:rsid w:val="00E42EAC"/>
    <w:rsid w:val="00E505A5"/>
    <w:rsid w:val="00E51839"/>
    <w:rsid w:val="00E53B9D"/>
    <w:rsid w:val="00E56F73"/>
    <w:rsid w:val="00E7440F"/>
    <w:rsid w:val="00E911ED"/>
    <w:rsid w:val="00E92965"/>
    <w:rsid w:val="00EA0DBD"/>
    <w:rsid w:val="00EB1332"/>
    <w:rsid w:val="00ED7153"/>
    <w:rsid w:val="00EF1080"/>
    <w:rsid w:val="00F024B2"/>
    <w:rsid w:val="00F24A0D"/>
    <w:rsid w:val="00F32A0E"/>
    <w:rsid w:val="00F34002"/>
    <w:rsid w:val="00F81FD1"/>
    <w:rsid w:val="00F85D2D"/>
    <w:rsid w:val="00F94E88"/>
    <w:rsid w:val="00FB5443"/>
    <w:rsid w:val="00FD227E"/>
    <w:rsid w:val="00FD2333"/>
    <w:rsid w:val="00FE2252"/>
    <w:rsid w:val="00FE3E56"/>
    <w:rsid w:val="00FE67E0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2BF16"/>
  <w15:chartTrackingRefBased/>
  <w15:docId w15:val="{26FBCBD8-61BA-3947-8173-5D3F5475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scholar?hl=en&amp;as_sdt=0%2C5&amp;q=Hanieh+bazyar&amp;oq=Hanieh+" TargetMode="External"/><Relationship Id="rId5" Type="http://schemas.openxmlformats.org/officeDocument/2006/relationships/hyperlink" Target="mailto:h.bazyar@tudelf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Bazyar</dc:creator>
  <cp:keywords/>
  <dc:description/>
  <cp:lastModifiedBy>Hanieh Bazyar</cp:lastModifiedBy>
  <cp:revision>4</cp:revision>
  <cp:lastPrinted>2023-12-18T13:53:00Z</cp:lastPrinted>
  <dcterms:created xsi:type="dcterms:W3CDTF">2023-12-18T13:47:00Z</dcterms:created>
  <dcterms:modified xsi:type="dcterms:W3CDTF">2023-12-18T16:20:00Z</dcterms:modified>
</cp:coreProperties>
</file>