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3F8C" w14:textId="06B7BBD0" w:rsidR="00EA73F7" w:rsidRDefault="00EA73F7" w:rsidP="00EA73F7">
      <w:pPr>
        <w:pStyle w:val="Heading1"/>
        <w:jc w:val="center"/>
        <w:rPr>
          <w:color w:val="F1BE3E" w:themeColor="accent5"/>
          <w:sz w:val="52"/>
          <w:szCs w:val="40"/>
        </w:rPr>
      </w:pPr>
      <w:r w:rsidRPr="00EA73F7">
        <w:rPr>
          <w:color w:val="F1BE3E" w:themeColor="accent5"/>
          <w:sz w:val="52"/>
          <w:szCs w:val="40"/>
        </w:rPr>
        <w:t>Keywords for look and feel</w:t>
      </w:r>
    </w:p>
    <w:p w14:paraId="605E945E" w14:textId="77777777" w:rsidR="00967536" w:rsidRPr="00967536" w:rsidRDefault="00967536" w:rsidP="00967536">
      <w:pPr>
        <w:rPr>
          <w:sz w:val="15"/>
          <w:szCs w:val="15"/>
        </w:rPr>
      </w:pPr>
    </w:p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14B17" w:rsidRPr="00A14B17" w14:paraId="237EF687" w14:textId="77777777" w:rsidTr="00967536">
        <w:tc>
          <w:tcPr>
            <w:tcW w:w="3116" w:type="dxa"/>
          </w:tcPr>
          <w:p w14:paraId="0CCEE643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Classy</w:t>
            </w:r>
          </w:p>
          <w:p w14:paraId="78645999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Trendy</w:t>
            </w:r>
          </w:p>
          <w:p w14:paraId="3CCE4ACD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Professional</w:t>
            </w:r>
          </w:p>
          <w:p w14:paraId="51187D01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Simple</w:t>
            </w:r>
          </w:p>
          <w:p w14:paraId="338063BC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Bright</w:t>
            </w:r>
          </w:p>
          <w:p w14:paraId="5F7EEB00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Relevant</w:t>
            </w:r>
          </w:p>
          <w:p w14:paraId="230A58B0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Compact</w:t>
            </w:r>
          </w:p>
          <w:p w14:paraId="5EF90AD0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Smart</w:t>
            </w:r>
          </w:p>
          <w:p w14:paraId="1320B438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Efficient</w:t>
            </w:r>
          </w:p>
          <w:p w14:paraId="68AE75F9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Fiery</w:t>
            </w:r>
          </w:p>
          <w:p w14:paraId="07F0C30D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Strong</w:t>
            </w:r>
          </w:p>
          <w:p w14:paraId="3A778B49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Challenging</w:t>
            </w:r>
          </w:p>
          <w:p w14:paraId="172746E4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Engaging</w:t>
            </w:r>
          </w:p>
          <w:p w14:paraId="58D7445C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 xml:space="preserve">Reflective </w:t>
            </w:r>
          </w:p>
          <w:p w14:paraId="55666BB7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Clear</w:t>
            </w:r>
          </w:p>
          <w:p w14:paraId="553F33B4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Contextualised</w:t>
            </w:r>
          </w:p>
          <w:p w14:paraId="74AF73A1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Collaborative</w:t>
            </w:r>
          </w:p>
          <w:p w14:paraId="049FA4E0" w14:textId="7D89E01E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Grand</w:t>
            </w:r>
          </w:p>
        </w:tc>
        <w:tc>
          <w:tcPr>
            <w:tcW w:w="3117" w:type="dxa"/>
          </w:tcPr>
          <w:p w14:paraId="6B494FD1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Managerial</w:t>
            </w:r>
          </w:p>
          <w:p w14:paraId="768806C6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Post-modern</w:t>
            </w:r>
          </w:p>
          <w:p w14:paraId="5B78D1E3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Controversial</w:t>
            </w:r>
          </w:p>
          <w:p w14:paraId="4518EA53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Pleasant</w:t>
            </w:r>
          </w:p>
          <w:p w14:paraId="67E24B77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Fun</w:t>
            </w:r>
          </w:p>
          <w:p w14:paraId="6F7601D9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Daring</w:t>
            </w:r>
          </w:p>
          <w:p w14:paraId="1D31D812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Decisive</w:t>
            </w:r>
          </w:p>
          <w:p w14:paraId="1C3AF64B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Energetic</w:t>
            </w:r>
          </w:p>
          <w:p w14:paraId="4AB2365B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Textured</w:t>
            </w:r>
          </w:p>
          <w:p w14:paraId="31DC2311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Flashy</w:t>
            </w:r>
          </w:p>
          <w:p w14:paraId="653A0D21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Basic</w:t>
            </w:r>
          </w:p>
          <w:p w14:paraId="7F168F8A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Blended</w:t>
            </w:r>
          </w:p>
          <w:p w14:paraId="1F8D9832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Dynamic</w:t>
            </w:r>
          </w:p>
          <w:p w14:paraId="161481C5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Demanding</w:t>
            </w:r>
          </w:p>
          <w:p w14:paraId="2BC3209C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Edgy</w:t>
            </w:r>
          </w:p>
          <w:p w14:paraId="77C6C36E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Enticing</w:t>
            </w:r>
          </w:p>
          <w:p w14:paraId="1F444D19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Can-do</w:t>
            </w:r>
          </w:p>
          <w:p w14:paraId="09DB48D6" w14:textId="2D67CFBE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Practice-based</w:t>
            </w:r>
          </w:p>
        </w:tc>
        <w:tc>
          <w:tcPr>
            <w:tcW w:w="3117" w:type="dxa"/>
          </w:tcPr>
          <w:p w14:paraId="31165376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Unusual</w:t>
            </w:r>
          </w:p>
          <w:p w14:paraId="408C98DA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Purposeful</w:t>
            </w:r>
          </w:p>
          <w:p w14:paraId="6CD0CBDE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Elite</w:t>
            </w:r>
          </w:p>
          <w:p w14:paraId="2129FA56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Participative</w:t>
            </w:r>
          </w:p>
          <w:p w14:paraId="6275844A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Eye catching</w:t>
            </w:r>
          </w:p>
          <w:p w14:paraId="5160FCEC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Accessible</w:t>
            </w:r>
          </w:p>
          <w:p w14:paraId="10D3D51C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Playful</w:t>
            </w:r>
          </w:p>
          <w:p w14:paraId="29A351D0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Creative</w:t>
            </w:r>
          </w:p>
          <w:p w14:paraId="79866CB4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Light</w:t>
            </w:r>
          </w:p>
          <w:p w14:paraId="350534EB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Modern</w:t>
            </w:r>
          </w:p>
          <w:p w14:paraId="23CBFB35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Current</w:t>
            </w:r>
          </w:p>
          <w:p w14:paraId="6370DFF1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Incisive</w:t>
            </w:r>
          </w:p>
          <w:p w14:paraId="7C4C0986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Mobile</w:t>
            </w:r>
          </w:p>
          <w:p w14:paraId="0C1645E1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Global</w:t>
            </w:r>
          </w:p>
          <w:p w14:paraId="4D83874E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Enabling</w:t>
            </w:r>
          </w:p>
          <w:p w14:paraId="49EA8883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Bland</w:t>
            </w:r>
          </w:p>
          <w:p w14:paraId="4583E6E0" w14:textId="77777777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  <w:sz w:val="32"/>
                <w:szCs w:val="3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Forward-looking</w:t>
            </w:r>
          </w:p>
          <w:p w14:paraId="7B84C97D" w14:textId="703CFEAE" w:rsidR="00967536" w:rsidRPr="00A14B17" w:rsidRDefault="00967536" w:rsidP="00967536">
            <w:pPr>
              <w:spacing w:line="408" w:lineRule="auto"/>
              <w:ind w:left="360"/>
              <w:rPr>
                <w:color w:val="535353" w:themeColor="background2"/>
              </w:rPr>
            </w:pPr>
            <w:r w:rsidRPr="00A14B17">
              <w:rPr>
                <w:color w:val="535353" w:themeColor="background2"/>
                <w:sz w:val="32"/>
                <w:szCs w:val="32"/>
              </w:rPr>
              <w:t>Flexible</w:t>
            </w:r>
          </w:p>
        </w:tc>
      </w:tr>
    </w:tbl>
    <w:p w14:paraId="1FAF120B" w14:textId="77777777" w:rsidR="00AC4BF2" w:rsidRDefault="00AC4BF2"/>
    <w:sectPr w:rsidR="00AC4B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C8FD5" w14:textId="77777777" w:rsidR="001538CA" w:rsidRDefault="001538CA" w:rsidP="00967536">
      <w:pPr>
        <w:spacing w:line="240" w:lineRule="auto"/>
      </w:pPr>
      <w:r>
        <w:separator/>
      </w:r>
    </w:p>
  </w:endnote>
  <w:endnote w:type="continuationSeparator" w:id="0">
    <w:p w14:paraId="7C90FA69" w14:textId="77777777" w:rsidR="001538CA" w:rsidRDefault="001538CA" w:rsidP="0096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Slab">
    <w:panose1 w:val="00000000000000000000"/>
    <w:charset w:val="00"/>
    <w:family w:val="auto"/>
    <w:pitch w:val="variable"/>
    <w:sig w:usb0="000000FF" w:usb1="00000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77BDF" w14:textId="77777777" w:rsidR="007E6F34" w:rsidRDefault="007E6F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E1DE" w14:textId="2499C423" w:rsidR="007E6F34" w:rsidRPr="007E6F34" w:rsidRDefault="007E6F34" w:rsidP="007E6F34">
    <w:pPr>
      <w:pStyle w:val="Footer"/>
      <w:jc w:val="center"/>
      <w:rPr>
        <w:color w:val="A7A7A7" w:themeColor="text2"/>
        <w:sz w:val="20"/>
        <w:szCs w:val="20"/>
      </w:rPr>
    </w:pPr>
    <w:r w:rsidRPr="007E6F34">
      <w:rPr>
        <w:color w:val="A7A7A7" w:themeColor="text2"/>
        <w:sz w:val="20"/>
        <w:szCs w:val="20"/>
        <w:lang w:val="en-GB"/>
      </w:rPr>
      <w:t xml:space="preserve">Adopted from the </w:t>
    </w:r>
    <w:hyperlink r:id="rId1" w:history="1">
      <w:r w:rsidRPr="007E6F34">
        <w:rPr>
          <w:rStyle w:val="Hyperlink"/>
          <w:color w:val="A7A7A7" w:themeColor="text2"/>
          <w:sz w:val="20"/>
          <w:szCs w:val="20"/>
          <w:lang w:val="en-GB"/>
        </w:rPr>
        <w:t xml:space="preserve">Carpe Diem Planning Process Handbook </w:t>
      </w:r>
    </w:hyperlink>
    <w:r w:rsidRPr="007E6F34">
      <w:rPr>
        <w:color w:val="A7A7A7" w:themeColor="text2"/>
        <w:sz w:val="20"/>
        <w:szCs w:val="20"/>
        <w:lang w:val="en-GB"/>
      </w:rPr>
      <w:t>by Gilly Salmon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B35D3" w14:textId="77777777" w:rsidR="007E6F34" w:rsidRDefault="007E6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021D" w14:textId="77777777" w:rsidR="001538CA" w:rsidRDefault="001538CA" w:rsidP="00967536">
      <w:pPr>
        <w:spacing w:line="240" w:lineRule="auto"/>
      </w:pPr>
      <w:r>
        <w:separator/>
      </w:r>
    </w:p>
  </w:footnote>
  <w:footnote w:type="continuationSeparator" w:id="0">
    <w:p w14:paraId="099563AD" w14:textId="77777777" w:rsidR="001538CA" w:rsidRDefault="001538CA" w:rsidP="009675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379" w14:textId="77777777" w:rsidR="007E6F34" w:rsidRDefault="007E6F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7DF6" w14:textId="77777777" w:rsidR="007E6F34" w:rsidRDefault="007E6F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25FA3" w14:textId="77777777" w:rsidR="007E6F34" w:rsidRDefault="007E6F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874922">
    <w:abstractNumId w:val="0"/>
  </w:num>
  <w:num w:numId="2" w16cid:durableId="2125537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145A64"/>
    <w:rsid w:val="001538CA"/>
    <w:rsid w:val="001C1AA8"/>
    <w:rsid w:val="001D1F19"/>
    <w:rsid w:val="002C5637"/>
    <w:rsid w:val="00316174"/>
    <w:rsid w:val="003A0112"/>
    <w:rsid w:val="003A1F29"/>
    <w:rsid w:val="0041199C"/>
    <w:rsid w:val="00741E94"/>
    <w:rsid w:val="007E6F34"/>
    <w:rsid w:val="007E70C4"/>
    <w:rsid w:val="0090518C"/>
    <w:rsid w:val="00967536"/>
    <w:rsid w:val="00984522"/>
    <w:rsid w:val="00A14B17"/>
    <w:rsid w:val="00A667D3"/>
    <w:rsid w:val="00AC4BF2"/>
    <w:rsid w:val="00AD6081"/>
    <w:rsid w:val="00B25BA7"/>
    <w:rsid w:val="00B72F50"/>
    <w:rsid w:val="00CE7673"/>
    <w:rsid w:val="00D866FB"/>
    <w:rsid w:val="00DF5FCB"/>
    <w:rsid w:val="00E931CA"/>
    <w:rsid w:val="00E97E53"/>
    <w:rsid w:val="00EA73F7"/>
    <w:rsid w:val="00F3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0C4"/>
    <w:pPr>
      <w:keepNext/>
      <w:keepLines/>
      <w:spacing w:before="120" w:line="360" w:lineRule="auto"/>
      <w:outlineLvl w:val="0"/>
    </w:pPr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0C4"/>
    <w:pPr>
      <w:keepNext/>
      <w:keepLines/>
      <w:spacing w:before="80" w:line="360" w:lineRule="auto"/>
      <w:outlineLvl w:val="1"/>
    </w:pPr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eastAsiaTheme="majorEastAsia" w:hAnsi="Roboto Slab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0C4"/>
    <w:rPr>
      <w:rFonts w:ascii="Roboto Slab" w:eastAsiaTheme="majorEastAsia" w:hAnsi="Roboto Slab" w:cstheme="majorBidi"/>
      <w:color w:val="00A6D6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E70C4"/>
    <w:rPr>
      <w:rFonts w:ascii="Roboto Slab" w:eastAsiaTheme="majorEastAsia" w:hAnsi="Roboto Slab" w:cstheme="majorBidi"/>
      <w:color w:val="00A6D6" w:themeColor="accen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70C4"/>
    <w:rPr>
      <w:rFonts w:ascii="Roboto Slab" w:eastAsiaTheme="majorEastAsia" w:hAnsi="Roboto Slab" w:cstheme="majorBidi"/>
      <w:color w:val="00A6D6" w:themeColor="accen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E70C4"/>
    <w:rPr>
      <w:rFonts w:ascii="Roboto Slab" w:eastAsiaTheme="majorEastAsia" w:hAnsi="Roboto Slab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0C4"/>
    <w:rPr>
      <w:rFonts w:ascii="Roboto Slab" w:eastAsiaTheme="majorEastAsia" w:hAnsi="Roboto Slab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E70C4"/>
    <w:rPr>
      <w:rFonts w:ascii="Georgia" w:eastAsiaTheme="minorEastAsia" w:hAnsi="Georg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sz="4" w:space="10" w:color="00A6D6" w:themeColor="accent1"/>
        <w:bottom w:val="single" w:sz="4" w:space="10" w:color="00A6D6" w:themeColor="accent1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0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illysalmon.com/uploads/5/0/1/3/50133443/carpe_diem_planning_process_workbook_webversion1june2020.pdf" TargetMode="External"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Create a new document." ma:contentTypeScope="" ma:versionID="da82a928ae8b8e1b1a2cb0aa56228397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2e31c71630c345d216592992c412cc6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D7D16-FC9A-4191-BE6A-16D5C25AAEFA}"/>
</file>

<file path=customXml/itemProps2.xml><?xml version="1.0" encoding="utf-8"?>
<ds:datastoreItem xmlns:ds="http://schemas.openxmlformats.org/officeDocument/2006/customXml" ds:itemID="{15F29685-603E-4B5F-BA8A-39875D3D4C40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customXml/itemProps3.xml><?xml version="1.0" encoding="utf-8"?>
<ds:datastoreItem xmlns:ds="http://schemas.openxmlformats.org/officeDocument/2006/customXml" ds:itemID="{30D82078-3624-47FE-8324-994D6398C2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Wiebe Dijkstra</cp:lastModifiedBy>
  <cp:revision>2</cp:revision>
  <cp:lastPrinted>2022-08-17T12:30:00Z</cp:lastPrinted>
  <dcterms:created xsi:type="dcterms:W3CDTF">2022-08-17T12:20:00Z</dcterms:created>
  <dcterms:modified xsi:type="dcterms:W3CDTF">2023-11-17T08:57:00Z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</Properties>
</file>